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Комитета по управлению активами </w:t>
      </w:r>
      <w:r>
        <w:rPr>
          <w:bCs/>
          <w:sz w:val="22"/>
          <w:szCs w:val="22"/>
        </w:rPr>
        <w:br w:type="textWrapping" w:clear="all"/>
        <w:t xml:space="preserve">и пассивами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18.10.2023 № 118)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5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pStyle w:val="15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ИС Свой Бизнес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ИС Свой Бизнес.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Акцепт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подтверждение ЭПД путем его подписания </w:t>
      </w:r>
      <w:r>
        <w:rPr>
          <w:rFonts w:ascii="Times New Roman" w:hAnsi="Times New Roman" w:cs="Times New Roman"/>
          <w:sz w:val="24"/>
          <w:szCs w:val="24"/>
        </w:rPr>
        <w:t xml:space="preserve">УНЭП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Уполномоченным лиц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ом с правом акцепта: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Контролирующей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если ЭПД является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расчетны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документо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2) Клиента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являющегося Контролирующей организацией,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если ЭПД является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расчетны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документо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Клиента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операциям,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осуществляемы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счетам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подключенным к ИС Свой Бизнес</w:t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  <w:footnoteReference w:id="3"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подключения клиентом Контроля за платежами.Акцепт Акцепту подлежат ЭПД: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валюте Российской Федерации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платежное поручение;</w:t>
        <w:br/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иностранной валюте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заявление на перевод иностранной вал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ют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ы; по транзитным валютным счета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продажу иностранной валюты</w:t>
      </w:r>
      <w:r>
        <w:rPr>
          <w:rStyle w:val="1487"/>
          <w:rFonts w:ascii="Times New Roman" w:hAnsi="Times New Roman" w:cs="Times New Roman"/>
          <w:color w:val="000000"/>
          <w:sz w:val="24"/>
          <w:szCs w:val="24"/>
        </w:rPr>
        <w:footnoteReference w:id="4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 осуществляется Уполномоченным лицом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правом акцепта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Контролирующей организации/Клиента,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использованием дейст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ующего СКП ЭП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АРМ клиента</w:t>
      </w:r>
      <w:r>
        <w:rPr>
          <w:rFonts w:ascii="Times New Roman" w:hAnsi="Times New Roman"/>
          <w:sz w:val="24"/>
          <w:szCs w:val="24"/>
        </w:rPr>
        <w:t xml:space="preserve"> – веб-версия (Интернет-банк Свой Бизнес)/мобильная версия </w:t>
      </w:r>
      <w:r>
        <w:rPr>
          <w:rFonts w:ascii="Times New Roman" w:hAnsi="Times New Roman" w:cs="Times New Roman"/>
          <w:sz w:val="24"/>
          <w:szCs w:val="24"/>
        </w:rPr>
        <w:t xml:space="preserve">(Мобильное приложение) ИС Свой Бизнес</w:t>
      </w:r>
      <w:r>
        <w:rPr>
          <w:rFonts w:ascii="Times New Roman" w:hAnsi="Times New Roman"/>
          <w:sz w:val="24"/>
          <w:szCs w:val="24"/>
        </w:rPr>
        <w:t xml:space="preserve">, предназначенная для создания клиентом ЭД, подписания их ЭП, а также передачи их в Банк, ведения переписки с Банком;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Веб-версия помимо вышеуказанного предназначена для создания запросов на выдачу СКП ЭП. Инт</w:t>
      </w:r>
      <w:r>
        <w:rPr>
          <w:rFonts w:ascii="Times New Roman" w:hAnsi="Times New Roman"/>
          <w:sz w:val="24"/>
          <w:szCs w:val="24"/>
        </w:rPr>
        <w:t xml:space="preserve">ерфейс АРМ клиента содержит </w:t>
      </w:r>
      <w:r>
        <w:rPr>
          <w:rFonts w:ascii="Times New Roman" w:hAnsi="Times New Roman"/>
          <w:sz w:val="24"/>
          <w:szCs w:val="24"/>
        </w:rPr>
        <w:t xml:space="preserve">личный кабинет пользователя, где, в т.ч. осуществляется </w:t>
      </w:r>
      <w:r>
        <w:rPr>
          <w:rFonts w:ascii="Times New Roman" w:hAnsi="Times New Roman"/>
          <w:sz w:val="24"/>
          <w:szCs w:val="24"/>
        </w:rPr>
        <w:t xml:space="preserve">создание </w:t>
      </w:r>
      <w:r>
        <w:rPr>
          <w:rFonts w:ascii="Times New Roman" w:hAnsi="Times New Roman"/>
          <w:sz w:val="24"/>
          <w:szCs w:val="24"/>
        </w:rPr>
        <w:t xml:space="preserve">запрос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на выдачу СКП ЭП,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TouchID/FaceID/Google Fingerprint, используемые при работе Токена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87"/>
          <w:rFonts w:ascii="Times New Roman" w:hAnsi="Times New Roman"/>
          <w:sz w:val="24"/>
          <w:szCs w:val="24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указанный Заявлении о присоединении к настоящим Условиям,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зарегистрированный в ИС Свой Бизнес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ИС Свой Бизнес </w:t>
      </w:r>
      <w:r>
        <w:rPr>
          <w:rFonts w:cs="Courier New"/>
        </w:rPr>
        <w:br w:type="textWrapping" w:clear="all"/>
        <w:t xml:space="preserve">(при первичном входе или восстановлении доступа в ИС Свой Бизнес);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ИС Свой Бизнес;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и обеспечения неотказуемости.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</w:t>
      </w:r>
      <w:r>
        <w:rPr>
          <w:rFonts w:ascii="Times New Roman" w:hAnsi="Times New Roman"/>
          <w:sz w:val="24"/>
          <w:szCs w:val="24"/>
        </w:rPr>
        <w:t xml:space="preserve">стеме, автоматически формируемое в ИС Свой Бизнес для отправки на Зарегистрированный номер либо отображаемое в интерфейсе ИС Свой Бизнес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</w:t>
      </w:r>
      <w:r>
        <w:rPr>
          <w:rFonts w:ascii="Times New Roman" w:hAnsi="Times New Roman"/>
          <w:sz w:val="24"/>
          <w:szCs w:val="24"/>
        </w:rPr>
        <w:t xml:space="preserve">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электронно-вычислительных средств обработ</w:t>
      </w:r>
      <w:r>
        <w:rPr>
          <w:rFonts w:ascii="Times New Roman" w:hAnsi="Times New Roman"/>
          <w:sz w:val="24"/>
          <w:szCs w:val="24"/>
        </w:rPr>
        <w:t xml:space="preserve">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</w:t>
      </w:r>
      <w:r>
        <w:rPr>
          <w:rFonts w:ascii="Times New Roman" w:hAnsi="Times New Roman"/>
          <w:sz w:val="24"/>
          <w:szCs w:val="24"/>
        </w:rPr>
        <w:t xml:space="preserve">етствии со ст. 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</w:t>
      </w:r>
      <w:r>
        <w:rPr>
          <w:rFonts w:ascii="Times New Roman" w:hAnsi="Times New Roman"/>
          <w:sz w:val="24"/>
          <w:szCs w:val="24"/>
        </w:rPr>
        <w:t xml:space="preserve">УН</w:t>
      </w:r>
      <w:r>
        <w:rPr>
          <w:rFonts w:ascii="Times New Roman" w:hAnsi="Times New Roman"/>
          <w:sz w:val="24"/>
          <w:szCs w:val="24"/>
        </w:rPr>
        <w:t xml:space="preserve">ЭП.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с Токеном РС/информацией на Токене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по вопросам, связанным с работой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</w:t>
      </w:r>
      <w:r>
        <w:t xml:space="preserve">ние деятельности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</w:t>
      </w:r>
      <w:r>
        <w:t xml:space="preserve">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</w:t>
      </w:r>
      <w:r>
        <w:t xml:space="preserve">Акцепт</w:t>
      </w:r>
      <w:r>
        <w:t xml:space="preserve"> ЭПД контролируемой организации;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</w:t>
      </w:r>
      <w:r>
        <w:t xml:space="preserve">олируемой организацией договора,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п</w:t>
      </w:r>
      <w:r>
        <w:t xml:space="preserve">Акцепт</w:t>
      </w:r>
      <w:r>
        <w:t xml:space="preserve"> ЭПД Клиента, являющег</w:t>
      </w:r>
      <w:r>
        <w:t xml:space="preserve">ося контролируемой организацией.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Акцепт</w:t>
      </w:r>
      <w:r>
        <w:rPr>
          <w:rStyle w:val="1487"/>
          <w:rFonts w:ascii="Times New Roman" w:hAnsi="Times New Roman" w:cs="Times New Roman"/>
          <w:iCs/>
          <w:sz w:val="24"/>
          <w:szCs w:val="24"/>
        </w:rPr>
        <w:footnoteReference w:id="9"/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услуга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доступная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Контролирующей организации/Клиенту, не являющемуся Контролирующей организацией, </w:t>
      </w:r>
      <w:r>
        <w:rPr>
          <w:rFonts w:ascii="Times New Roman" w:hAnsi="Times New Roman" w:cs="Times New Roman"/>
          <w:iCs/>
          <w:sz w:val="24"/>
          <w:szCs w:val="24"/>
        </w:rPr>
        <w:t xml:space="preserve">в</w:t>
      </w:r>
      <w:r>
        <w:rPr>
          <w:rFonts w:ascii="Times New Roman" w:hAnsi="Times New Roman" w:cs="Times New Roman"/>
          <w:iCs/>
          <w:sz w:val="24"/>
          <w:szCs w:val="24"/>
        </w:rPr>
        <w:t xml:space="preserve"> 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, обеспечивающая посредством</w:t>
      </w:r>
      <w:r>
        <w:rPr>
          <w:rFonts w:ascii="Times New Roman" w:hAnsi="Times New Roman" w:cs="Times New Roman"/>
          <w:iCs/>
          <w:sz w:val="24"/>
          <w:szCs w:val="24"/>
        </w:rPr>
        <w:t xml:space="preserve"> Акцеп</w:t>
      </w:r>
      <w:r>
        <w:rPr>
          <w:rFonts w:ascii="Times New Roman" w:hAnsi="Times New Roman" w:cs="Times New Roman"/>
          <w:iCs/>
          <w:sz w:val="24"/>
          <w:szCs w:val="24"/>
        </w:rPr>
        <w:t xml:space="preserve">т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просмотра остатков 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 формирования выписки по счету(ам)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осуществление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полномоченным лицом с правом акцепта: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Контролирующей организаци</w:t>
      </w:r>
      <w:r>
        <w:rPr>
          <w:rFonts w:ascii="Times New Roman" w:hAnsi="Times New Roman" w:cs="Times New Roman"/>
          <w:iCs/>
          <w:sz w:val="24"/>
          <w:szCs w:val="24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счету(ам) Контролируемой организации, указанному(ым)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</w:t>
      </w:r>
      <w:r>
        <w:rPr>
          <w:rFonts w:ascii="Times New Roman" w:hAnsi="Times New Roman" w:cs="Times New Roman"/>
          <w:sz w:val="24"/>
          <w:szCs w:val="24"/>
        </w:rPr>
        <w:t xml:space="preserve">Приложений </w:t>
      </w:r>
      <w:r>
        <w:rPr>
          <w:rFonts w:ascii="Times New Roman" w:hAnsi="Times New Roman" w:cs="Times New Roman"/>
          <w:sz w:val="24"/>
          <w:szCs w:val="24"/>
        </w:rPr>
        <w:t xml:space="preserve">16-18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2)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не являющегося Контролирующей организацией,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контроля в отношении платежей по счету(ам)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Клиента, указанному(ым) в соответствующих заявлениях Клиента и представленных в Банк в порядке, установленном в настоящих Условиях</w:t>
        <w:br/>
        <w:t xml:space="preserve">(по формам Приложений 19-20 к настоящим Условиям).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Контроль за платежами.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Акцепт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Контроль за платежами.Выписка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iCs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услуга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доступная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Контролирующей организации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в ИС Свой Бизнес, обеспечивающая возможность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формирования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полномоченным лицом с правом просмотра операций выписки(ок) по счету(ам)</w:t>
      </w:r>
      <w:r>
        <w:rPr>
          <w:rStyle w:val="1487"/>
          <w:rFonts w:ascii="Times New Roman" w:hAnsi="Times New Roman" w:cs="Times New Roman"/>
          <w:sz w:val="24"/>
          <w:szCs w:val="24"/>
          <w:highlight w:val="none"/>
          <w:vertAlign w:val="baseli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указанному(ым) в соответствующих заявлениях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Контролируемой и Контролирующей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представленных в Банк в порядке, установленном договором ДБО (по формам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Приложений 16-18 к настоящим Условиям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).</w:t>
      </w:r>
      <w:r>
        <w:rPr>
          <w:highlight w:val="none"/>
        </w:rPr>
      </w:r>
      <w:r>
        <w:rPr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Контроль за платежами.Выписка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на основании доверенности или распорядительного акта Клиента на работу в ИС Свой Бизнес без права подписи и отправки в Банк ЭД</w:t>
      </w:r>
      <w:r>
        <w:rPr>
          <w:rFonts w:ascii="Times New Roman" w:hAnsi="Times New Roman"/>
          <w:sz w:val="24"/>
          <w:szCs w:val="24"/>
        </w:rPr>
        <w:t xml:space="preserve">, за исключением ЭД указанного в п. 4.1.10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ИС Свой Бизнес,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Минимальный комплект </w:t>
      </w:r>
      <w:r>
        <w:rPr>
          <w:rFonts w:ascii="Times New Roman" w:hAnsi="Times New Roman" w:cs="Times New Roman"/>
          <w:b/>
          <w:sz w:val="24"/>
          <w:szCs w:val="24"/>
        </w:rPr>
        <w:t xml:space="preserve">ключей ЭП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highlight w:val="none"/>
        </w:rPr>
        <w:t xml:space="preserve">комплект криптографических ключей, </w:t>
      </w:r>
      <w:r>
        <w:rPr>
          <w:rFonts w:ascii="Times New Roman" w:hAnsi="Times New Roman"/>
          <w:sz w:val="24"/>
          <w:szCs w:val="24"/>
          <w:highlight w:val="none"/>
        </w:rPr>
        <w:t xml:space="preserve">необходимый для подписания Клиентом ЭПД, </w:t>
      </w:r>
      <w:r>
        <w:rPr>
          <w:rFonts w:ascii="Times New Roman" w:hAnsi="Times New Roman"/>
          <w:sz w:val="24"/>
          <w:szCs w:val="24"/>
          <w:highlight w:val="none"/>
        </w:rPr>
        <w:t xml:space="preserve">согласно с</w:t>
      </w:r>
      <w:r>
        <w:rPr>
          <w:rFonts w:ascii="Times New Roman" w:hAnsi="Times New Roman"/>
          <w:sz w:val="24"/>
          <w:szCs w:val="24"/>
          <w:highlight w:val="none"/>
        </w:rPr>
        <w:t xml:space="preserve">оглашени</w:t>
      </w:r>
      <w:r>
        <w:rPr>
          <w:rFonts w:ascii="Times New Roman" w:hAnsi="Times New Roman"/>
          <w:sz w:val="24"/>
          <w:szCs w:val="24"/>
          <w:highlight w:val="none"/>
        </w:rPr>
        <w:t xml:space="preserve">ю</w:t>
      </w:r>
      <w:r>
        <w:rPr>
          <w:rFonts w:ascii="Times New Roman" w:hAnsi="Times New Roman"/>
          <w:sz w:val="24"/>
          <w:szCs w:val="24"/>
          <w:highlight w:val="none"/>
        </w:rPr>
        <w:t xml:space="preserve"> о количестве и сочетании подписей</w:t>
      </w:r>
      <w:r>
        <w:rPr>
          <w:rFonts w:cs="Courier New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и/или карточке с образцами подписей и оттиска печати.</w:t>
      </w:r>
      <w:r>
        <w:rPr>
          <w:rFonts w:cs="Courier New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iOS, Android и HarmonyOS,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Токена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iOS 9 </w:t>
      </w:r>
      <w:r>
        <w:rPr>
          <w:rFonts w:ascii="Times New Roman" w:hAnsi="Times New Roman"/>
          <w:sz w:val="24"/>
          <w:szCs w:val="24"/>
        </w:rPr>
        <w:br/>
        <w:t xml:space="preserve">и выше, на базе OS Android 4.0 и выше и на базе HarmonyOS, а также планшеты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ИС Свой Бизнес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ИС Свой Бизнес в соответствии с п. 2.1.6 Приложения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 w:type="textWrapping" w:clear="all"/>
        <w:t xml:space="preserve">в Интернет-банк Свой Бизнес с применением PayControl,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</w:t>
      </w:r>
      <w:r>
        <w:rPr>
          <w:rFonts w:ascii="Times New Roman" w:hAnsi="Times New Roman" w:cs="Times New Roman"/>
          <w:sz w:val="24"/>
          <w:szCs w:val="24"/>
        </w:rPr>
        <w:t xml:space="preserve">/Лицо без права подписи, зарегистрированное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документа, </w:t>
      </w:r>
      <w:r>
        <w:rPr>
          <w:rFonts w:ascii="Times New Roman" w:hAnsi="Times New Roman" w:cs="Times New Roman"/>
          <w:sz w:val="24"/>
          <w:szCs w:val="24"/>
        </w:rPr>
        <w:t xml:space="preserve"> подтверждающего его полномочия на заключение/исполнение/расторжение Договора о ДБО</w:t>
      </w:r>
      <w:r>
        <w:rPr>
          <w:rStyle w:val="1487"/>
          <w:rFonts w:ascii="Times New Roman" w:hAnsi="Times New Roman" w:cs="Times New Roman"/>
          <w:sz w:val="24"/>
          <w:szCs w:val="24"/>
          <w:vertAlign w:val="baseline"/>
        </w:rPr>
        <w:t xml:space="preserve">, в том числе на совершение действий по получению КН и лицензии на СКЗИ «КриптоПроCSP»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10"/>
      </w:r>
      <w:r>
        <w:rPr>
          <w:rStyle w:val="1487"/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и/или подачу запросов на аннулирование/приостановление действия СКП ЭП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ИС Свой Бизнес.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</w:t>
      </w:r>
      <w:r>
        <w:rPr>
          <w:rFonts w:ascii="Times New Roman" w:hAnsi="Times New Roman"/>
          <w:sz w:val="24"/>
          <w:szCs w:val="24"/>
        </w:rPr>
        <w:t xml:space="preserve">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</w:t>
      </w:r>
      <w:r>
        <w:rPr>
          <w:rFonts w:ascii="Times New Roman" w:hAnsi="Times New Roman"/>
          <w:sz w:val="24"/>
          <w:szCs w:val="24"/>
        </w:rPr>
        <w:t xml:space="preserve">в соответствии с требованиями Инструкции Банка России</w:t>
      </w:r>
      <w:r>
        <w:rPr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4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/>
          <w:sz w:val="24"/>
          <w:szCs w:val="24"/>
        </w:rPr>
        <w:t xml:space="preserve">в АО «Россельхозбанк» (Приложение 2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«КриптоПро СSP»</w:t>
      </w:r>
      <w:r>
        <w:rPr>
          <w:rFonts w:ascii="Times New Roman" w:hAnsi="Times New Roman"/>
          <w:sz w:val="24"/>
          <w:szCs w:val="24"/>
        </w:rPr>
        <w:t xml:space="preserve">, имеющее действующий сертификат соответствия.</w:t>
      </w: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и </w:t>
      </w:r>
      <w:r>
        <w:rPr>
          <w:rFonts w:ascii="Times New Roman" w:hAnsi="Times New Roman"/>
          <w:sz w:val="24"/>
          <w:szCs w:val="24"/>
        </w:rPr>
        <w:t xml:space="preserve">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/>
          <w:sz w:val="24"/>
          <w:szCs w:val="24"/>
        </w:rPr>
        <w:t xml:space="preserve"> – документ, составленный по форме Банка</w:t>
      </w:r>
      <w:r>
        <w:rPr>
          <w:rStyle w:val="1519"/>
          <w:sz w:val="24"/>
          <w:szCs w:val="24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К Средствам подтверждения в соответствии с настоящими Условиями относятся Код подтверждения и Токен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настоящих 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словий под СИО понимается Уполномоченное лицо Клиента/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Лицо без права подписи документов,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присоединившееся к Регламенту УЦ РСХБ и сведения о котором внесены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в реестр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ы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УЦ РСХБ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rPr>
          <w:b/>
        </w:rPr>
        <w:t xml:space="preserve">Счет</w:t>
      </w:r>
      <w:r>
        <w:t xml:space="preserve"> – банковский счет в валюте Российской Федерации или в иностранной валюте.</w:t>
      </w:r>
      <w:r/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</w:t>
      </w:r>
      <w:r>
        <w:rPr>
          <w:rFonts w:ascii="Times New Roman" w:hAnsi="Times New Roman"/>
          <w:sz w:val="24"/>
          <w:szCs w:val="24"/>
        </w:rPr>
        <w:t xml:space="preserve">Пользователя</w:t>
      </w:r>
      <w:r>
        <w:rPr>
          <w:rFonts w:ascii="Times New Roman" w:hAnsi="Times New Roman"/>
          <w:sz w:val="24"/>
          <w:szCs w:val="24"/>
        </w:rPr>
        <w:t xml:space="preserve"> представляющий собой последовательность символов (буквы латинского алфавита в различном регистре и/или цифры), предоставляется</w:t>
      </w:r>
      <w:r>
        <w:rPr>
          <w:rFonts w:ascii="Times New Roman" w:hAnsi="Times New Roman"/>
          <w:sz w:val="24"/>
          <w:szCs w:val="24"/>
        </w:rPr>
        <w:t xml:space="preserve">путем передачи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лицо, уполномоченное распоряжаться денежными средствами, находящимися на Счете Клиента, указанное в Соглашении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и/или включенное в Карточку с образцами подписей и оттиска печати (до момента смены Клиентом ранее представленной в Банк карточки с образцами подписей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«Об открытии, ведении и закрытии банковских счетов и счетов по вкладам (депозитам)»).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</w:t>
      </w:r>
      <w:r>
        <w:rPr>
          <w:rFonts w:ascii="Times New Roman" w:hAnsi="Times New Roman"/>
          <w:sz w:val="24"/>
          <w:szCs w:val="24"/>
        </w:rPr>
        <w:t xml:space="preserve">настоящих Условий, в том числе актов приема-передачи, а также других документов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</w:t>
      </w:r>
      <w:r>
        <w:rPr>
          <w:rFonts w:ascii="Times New Roman" w:hAnsi="Times New Roman"/>
          <w:sz w:val="24"/>
          <w:szCs w:val="24"/>
        </w:rPr>
        <w:t xml:space="preserve">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, позволяющая в с</w:t>
      </w:r>
      <w:r>
        <w:rPr>
          <w:rFonts w:ascii="Times New Roman" w:hAnsi="Times New Roman"/>
          <w:sz w:val="24"/>
          <w:szCs w:val="24"/>
        </w:rPr>
        <w:t xml:space="preserve">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 для Интернет-банк Свой Бизнес с использованием УНЭП – </w:t>
      </w:r>
      <w:r>
        <w:rPr>
          <w:rFonts w:eastAsia="Calibri" w:cs="Courier New"/>
          <w:lang w:eastAsia="en-US"/>
        </w:rPr>
        <w:t xml:space="preserve">логин и технический (временный пароль), </w:t>
      </w:r>
      <w:r>
        <w:rPr>
          <w:rFonts w:eastAsia="Calibri" w:cs="Courier New"/>
          <w:lang w:eastAsia="en-US"/>
        </w:rPr>
        <w:t xml:space="preserve">лицензия на использование </w:t>
      </w:r>
      <w:r>
        <w:rPr>
          <w:rFonts w:eastAsia="Calibri" w:cs="Courier New"/>
          <w:lang w:eastAsia="en-US"/>
        </w:rPr>
        <w:t xml:space="preserve">СКЗИ «Крип</w:t>
      </w:r>
      <w:r>
        <w:rPr>
          <w:rFonts w:eastAsia="Calibri" w:cs="Courier New"/>
          <w:lang w:eastAsia="en-US"/>
        </w:rPr>
        <w:t xml:space="preserve">тоПро CSP»</w:t>
      </w:r>
      <w:r>
        <w:rPr>
          <w:rFonts w:eastAsia="Calibri" w:cs="Courier New"/>
          <w:lang w:eastAsia="en-US"/>
        </w:rPr>
        <w:t xml:space="preserve">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highlight w:val="none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  <w:highlight w:val="none"/>
        </w:rPr>
      </w:r>
      <w:r>
        <w:rPr>
          <w:rFonts w:cs="Courier New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highlight w:val="none"/>
        </w:rPr>
      </w:r>
      <w:r>
        <w:rPr>
          <w:rFonts w:cs="Courier New"/>
          <w:highlight w:val="none"/>
        </w:rPr>
        <w:t xml:space="preserve">Логин направляется Банком Пользователю (СИО) на адрес электронной почты, указанный в Заявлении о присоединении к Условиям. Технический (временный) пароль направляется Банком на Зарегистрированный номер.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 «</w:t>
      </w:r>
      <w:r>
        <w:rPr>
          <w:rFonts w:cs="Courier New"/>
          <w:lang w:val="en-US"/>
        </w:rPr>
        <w:t xml:space="preserve">Play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Market</w:t>
      </w:r>
      <w:r>
        <w:rPr>
          <w:rFonts w:cs="Courier New"/>
        </w:rPr>
        <w:t xml:space="preserve">», </w:t>
      </w:r>
      <w:r>
        <w:rPr>
          <w:rFonts w:cs="Courier New"/>
        </w:rPr>
        <w:t xml:space="preserve">«</w:t>
      </w:r>
      <w:r>
        <w:rPr>
          <w:rFonts w:cs="Courier New"/>
          <w:lang w:val="en-US"/>
        </w:rPr>
        <w:t xml:space="preserve">App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Store</w:t>
      </w:r>
      <w:r>
        <w:rPr>
          <w:rFonts w:cs="Courier New"/>
        </w:rPr>
        <w:t xml:space="preserve">», </w:t>
      </w:r>
      <w:r>
        <w:t xml:space="preserve">«</w:t>
      </w:r>
      <w:r>
        <w:rPr>
          <w:lang w:val="en-US"/>
        </w:rPr>
        <w:t xml:space="preserve">Appgallery</w:t>
      </w:r>
      <w:r>
        <w:t xml:space="preserve">», «</w:t>
      </w:r>
      <w:r>
        <w:rPr>
          <w:color w:val="000000"/>
        </w:rPr>
        <w:t xml:space="preserve">Galaxy Store», «RuStore» и «NashStore»</w:t>
      </w:r>
      <w:r>
        <w:rPr>
          <w:b/>
        </w:rPr>
      </w:r>
      <w:r>
        <w:rPr>
          <w:b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Style w:val="1519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вопросам, связанным с работой и ИС Свой Бизнес/продуктам и услугам Банка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</w:r>
      <w:r>
        <w:rPr>
          <w:rFonts w:ascii="Times New Roman" w:hAnsi="Times New Roman"/>
          <w:sz w:val="24"/>
          <w:szCs w:val="24"/>
        </w:rPr>
        <w:t xml:space="preserve">, подписанная ЭП с использованием 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</w:t>
      </w:r>
      <w:r>
        <w:rPr>
          <w:rFonts w:ascii="Times New Roman" w:hAnsi="Times New Roman" w:cs="Times New Roman"/>
          <w:sz w:val="24"/>
          <w:szCs w:val="24"/>
        </w:rPr>
        <w:t xml:space="preserve">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ИС Свой Бизнес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ый платежный документ)</w:t>
      </w:r>
      <w:r>
        <w:rPr>
          <w:rFonts w:ascii="Times New Roman" w:hAnsi="Times New Roman"/>
          <w:sz w:val="24"/>
          <w:szCs w:val="24"/>
          <w:highlight w:val="none"/>
        </w:rPr>
        <w:t xml:space="preserve"> – </w:t>
      </w:r>
      <w:r>
        <w:rPr>
          <w:rFonts w:ascii="Times New Roman" w:hAnsi="Times New Roman"/>
          <w:sz w:val="24"/>
          <w:szCs w:val="24"/>
          <w:highlight w:val="none"/>
        </w:rPr>
        <w:t xml:space="preserve">ЭД, содержащий </w:t>
      </w:r>
      <w:r>
        <w:rPr>
          <w:rFonts w:ascii="Times New Roman" w:hAnsi="Times New Roman"/>
          <w:sz w:val="24"/>
          <w:szCs w:val="24"/>
          <w:highlight w:val="none"/>
        </w:rPr>
        <w:t xml:space="preserve">распоряжение на операцию по счету Клиента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подписанн</w:t>
      </w:r>
      <w:r>
        <w:rPr>
          <w:rFonts w:ascii="Times New Roman" w:hAnsi="Times New Roman"/>
          <w:sz w:val="24"/>
          <w:szCs w:val="24"/>
          <w:highlight w:val="none"/>
        </w:rPr>
        <w:t xml:space="preserve">ый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Минимальным комплектом ключей ЭП </w:t>
      </w:r>
      <w:r>
        <w:rPr>
          <w:rFonts w:ascii="Times New Roman" w:hAnsi="Times New Roman"/>
          <w:sz w:val="24"/>
          <w:szCs w:val="24"/>
          <w:highlight w:val="none"/>
        </w:rPr>
        <w:t xml:space="preserve"> или </w:t>
      </w:r>
      <w:r>
        <w:rPr>
          <w:rFonts w:ascii="Times New Roman" w:hAnsi="Times New Roman"/>
          <w:sz w:val="24"/>
          <w:szCs w:val="24"/>
          <w:highlight w:val="none"/>
        </w:rPr>
        <w:t xml:space="preserve">с использованием </w:t>
      </w:r>
      <w:r>
        <w:rPr>
          <w:rFonts w:ascii="Times New Roman" w:hAnsi="Times New Roman"/>
          <w:sz w:val="24"/>
          <w:szCs w:val="24"/>
          <w:highlight w:val="none"/>
        </w:rPr>
        <w:t xml:space="preserve">Средств подтверждения</w:t>
      </w:r>
      <w:r>
        <w:rPr>
          <w:rFonts w:ascii="Times New Roman" w:hAnsi="Times New Roman"/>
          <w:sz w:val="24"/>
          <w:szCs w:val="24"/>
          <w:highlight w:val="none"/>
        </w:rPr>
        <w:t xml:space="preserve">, необходимого количества пользователей, уполномоченных </w:t>
      </w:r>
      <w:r>
        <w:rPr>
          <w:rFonts w:ascii="Times New Roman" w:hAnsi="Times New Roman"/>
          <w:sz w:val="24"/>
          <w:szCs w:val="24"/>
          <w:highlight w:val="none"/>
        </w:rPr>
        <w:t xml:space="preserve">на подписание таких документов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spacing w:before="120"/>
        <w:tabs>
          <w:tab w:val="left" w:pos="-1701" w:leader="none"/>
          <w:tab w:val="left" w:pos="567" w:leader="none"/>
          <w:tab w:val="left" w:pos="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Термины </w:t>
      </w:r>
      <w:r>
        <w:rPr>
          <w:rFonts w:ascii="Times New Roman" w:hAnsi="Times New Roman" w:cs="Times New Roman"/>
          <w:sz w:val="24"/>
          <w:szCs w:val="24"/>
        </w:rPr>
        <w:t xml:space="preserve">«внеплановая смена ключей ЭП», «Ключ ЭП Банка», </w:t>
      </w:r>
      <w:r>
        <w:rPr>
          <w:rFonts w:ascii="Times New Roman" w:hAnsi="Times New Roman" w:cs="Times New Roman"/>
          <w:sz w:val="24"/>
          <w:szCs w:val="24"/>
        </w:rPr>
        <w:t xml:space="preserve">«Ключ проверки ЭП»,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риптографические ключи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, «Ключевой носитель» (</w:t>
      </w:r>
      <w:r>
        <w:rPr>
          <w:rFonts w:ascii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hAnsi="Times New Roman" w:cs="Times New Roman"/>
          <w:sz w:val="24"/>
          <w:szCs w:val="24"/>
        </w:rPr>
        <w:t xml:space="preserve">КН), «Компрометация ключа (ключевой </w:t>
      </w:r>
      <w:r>
        <w:rPr>
          <w:rFonts w:ascii="Times New Roman" w:hAnsi="Times New Roman" w:cs="Times New Roman"/>
          <w:sz w:val="24"/>
          <w:szCs w:val="24"/>
        </w:rPr>
        <w:t xml:space="preserve">информации)», </w:t>
      </w:r>
      <w:r>
        <w:rPr>
          <w:rFonts w:ascii="Times New Roman" w:hAnsi="Times New Roman" w:cs="Times New Roman"/>
          <w:sz w:val="24"/>
          <w:szCs w:val="24"/>
        </w:rPr>
        <w:t xml:space="preserve">«плановая смена ключей ЭП», «</w:t>
      </w:r>
      <w:r>
        <w:rPr>
          <w:rFonts w:ascii="Times New Roman" w:hAnsi="Times New Roman" w:cs="Times New Roman"/>
          <w:sz w:val="24"/>
          <w:szCs w:val="24"/>
        </w:rPr>
        <w:t xml:space="preserve">р</w:t>
      </w:r>
      <w:r>
        <w:rPr>
          <w:rFonts w:ascii="Times New Roman" w:hAnsi="Times New Roman" w:cs="Times New Roman"/>
          <w:sz w:val="24"/>
          <w:szCs w:val="24"/>
        </w:rPr>
        <w:t xml:space="preserve">еестр</w:t>
      </w:r>
      <w:r>
        <w:rPr>
          <w:rFonts w:ascii="Times New Roman" w:hAnsi="Times New Roman" w:cs="Times New Roman"/>
          <w:sz w:val="24"/>
          <w:szCs w:val="24"/>
        </w:rPr>
        <w:t xml:space="preserve">ы</w:t>
      </w:r>
      <w:r>
        <w:rPr>
          <w:rFonts w:ascii="Times New Roman" w:hAnsi="Times New Roman" w:cs="Times New Roman"/>
          <w:sz w:val="24"/>
          <w:szCs w:val="24"/>
        </w:rPr>
        <w:t xml:space="preserve"> УЦ РСХБ», </w:t>
      </w:r>
      <w:r>
        <w:rPr>
          <w:rFonts w:ascii="Times New Roman" w:hAnsi="Times New Roman" w:cs="Times New Roman"/>
          <w:sz w:val="24"/>
          <w:szCs w:val="24"/>
        </w:rPr>
        <w:t xml:space="preserve">«Сертификат ключа проверки электронной подписи (СКП ЭП)», </w:t>
      </w:r>
      <w:r>
        <w:rPr>
          <w:rFonts w:ascii="Times New Roman" w:hAnsi="Times New Roman" w:cs="Times New Roman"/>
          <w:sz w:val="24"/>
          <w:szCs w:val="24"/>
        </w:rPr>
        <w:t xml:space="preserve">«Удостоверяющий центр Банка (УЦ 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включая оказание СИО Клиента услуг УЦ РСХБ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ИС Свой Бизнес осуществляется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Договора о ДБО, состоящего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ИС Свой Бизнес Клиент представляет в Банк документы, предусмотренные Приложением 13, 13.1, 13.2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запросить иные документы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rPr>
          <w:color w:val="000000"/>
        </w:rPr>
        <w:t xml:space="preserve">2.3. В случае если на момент обращения Клиента с целью заключения Договора </w:t>
      </w:r>
      <w:r>
        <w:rPr>
          <w:color w:val="000000"/>
        </w:rPr>
        <w:br w:type="textWrapping" w:clear="all"/>
        <w:t xml:space="preserve">о ДБО у Клиента с Банком заключены договоры о предоставлении продуктов/услуг </w:t>
      </w:r>
      <w:r>
        <w:rPr>
          <w:color w:val="000000"/>
        </w:rPr>
        <w:br w:type="textWrapping" w:clear="all"/>
        <w:t xml:space="preserve">и в распоряжении Банка имеется пакет документов, необходимых для заключения Договора о ДБО, то представление пакета документов, указанных в пункте 2.2. настоящих Условий, </w:t>
      </w:r>
      <w:r>
        <w:rPr>
          <w:color w:val="000000"/>
        </w:rPr>
        <w:br w:type="textWrapping" w:clear="all"/>
        <w:t xml:space="preserve">не требуется, при условии обязательного представления Клиентом в Банк письма об отсутствии изменений в учредительных и иных документах и сведениях (примерная форма </w:t>
      </w:r>
      <w:r>
        <w:t xml:space="preserve">письма размещена на официальном сайте Банка в сети интернет по адресу: </w:t>
      </w:r>
      <w:hyperlink r:id="rId13" w:tooltip="https://www.rshb.ru" w:history="1">
        <w:r>
          <w:rPr>
            <w:u w:val="single"/>
          </w:rPr>
          <w:t xml:space="preserve">https://www.rshb.ru</w:t>
        </w:r>
      </w:hyperlink>
      <w:r>
        <w:t xml:space="preserve">).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2.4. В случае</w:t>
      </w:r>
      <w:r>
        <w:rPr>
          <w:color w:val="000000"/>
        </w:rPr>
        <w:t xml:space="preserve"> если у Клиента в Банке имеется пакет документов, указанный п. 2.3 настоящих Условий, но при этом в учредительные и (или) иные документы и сведения, имеющиеся в распоряжении у Банка, Клиентом внесены изменения и (или) дополнения, </w:t>
      </w:r>
      <w:r>
        <w:rPr>
          <w:color w:val="000000"/>
        </w:rPr>
        <w:br w:type="textWrapping" w:clear="all"/>
        <w:t xml:space="preserve">то Клиент предоставляет в Банк письмо о внесении изменений в учредительные и иные документы и сведения по типовой форме Банка и необходимые документы, подтверждающие внесение соответствующих изменений и (или) дополнений. </w:t>
      </w:r>
      <w:r>
        <w:rPr>
          <w:color w:val="000000"/>
        </w:rPr>
      </w:r>
      <w:r>
        <w:rPr>
          <w:color w:val="000000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подтверждающие внесение соответствующих изменений и (или) дополнений, представляются представителем Клиента (или самим Клиентом) одновременно с Заявлением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720" w:leader="none"/>
          <w:tab w:val="left" w:pos="1276" w:leader="none"/>
        </w:tabs>
      </w:pPr>
      <w:r>
        <w:t xml:space="preserve">2.5. </w:t>
      </w:r>
      <w:r>
        <w:t xml:space="preserve">Клиент присоединяется к Условиям в соответствии со ст. 428 Гражданского кодекса Российской Федерации путем подписания Заявления о присоединении к Условиям</w:t>
      </w:r>
      <w:r>
        <w:t xml:space="preserve"> </w:t>
      </w:r>
      <w:r>
        <w:t xml:space="preserve">или в порядке, </w:t>
      </w:r>
      <w:r>
        <w:t xml:space="preserve">предусмотренном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соответствующим договором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20"/>
      </w:r>
      <w:r>
        <w:t xml:space="preserve">, заключенным между Банком и Клиентом</w:t>
      </w:r>
      <w:r>
        <w:t xml:space="preserve">. В случае если Договор о ДБО заклю</w:t>
      </w:r>
      <w:r>
        <w:t xml:space="preserve">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присоединяется к Регламенту УЦ РСХБ.</w:t>
      </w:r>
      <w:r/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Стороны признают, что ИС Свой Бизнес,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</w:t>
      </w:r>
      <w:r>
        <w:rPr>
          <w:rFonts w:ascii="Times New Roman" w:hAnsi="Times New Roman" w:cs="Times New Roman"/>
          <w:sz w:val="24"/>
          <w:szCs w:val="24"/>
        </w:rPr>
        <w:t xml:space="preserve">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</w:t>
      </w:r>
      <w:r>
        <w:rPr>
          <w:rFonts w:ascii="Times New Roman" w:hAnsi="Times New Roman" w:cs="Times New Roman"/>
          <w:sz w:val="24"/>
          <w:szCs w:val="24"/>
        </w:rPr>
        <w:t xml:space="preserve">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ИС Свой Бизнес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ИС Свой Бизнес,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ИС Свой Бизнес,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ИС Свой Бизнес, персональные электронные адреса, идентификационны</w:t>
      </w:r>
      <w:r>
        <w:rPr>
          <w:rFonts w:ascii="Times New Roman" w:hAnsi="Times New Roman" w:cs="Times New Roman"/>
          <w:sz w:val="24"/>
          <w:szCs w:val="24"/>
        </w:rPr>
        <w:t xml:space="preserve">е параметры, регистрационные номера, пароли, используемые для разграничения доступа, передачи 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</w:t>
      </w:r>
      <w:r>
        <w:rPr>
          <w:rFonts w:ascii="Times New Roman" w:hAnsi="Times New Roman" w:cs="Times New Roman"/>
          <w:sz w:val="24"/>
          <w:szCs w:val="24"/>
        </w:rPr>
        <w:t xml:space="preserve">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Клиент обязуется обеспечить допуск к работе в ИС Свой Бизнес с возможностью оформления ЭД только лиц, указанных в 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</w:t>
      </w:r>
      <w:r>
        <w:rPr>
          <w:rFonts w:ascii="Times New Roman" w:hAnsi="Times New Roman" w:cs="Times New Roman"/>
          <w:sz w:val="24"/>
          <w:szCs w:val="24"/>
        </w:rPr>
        <w:t xml:space="preserve">иной системы дистанционного банковского обслуживания Банка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в порядке и случаях, предусмотренных соответствующим договором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21"/>
      </w:r>
      <w:r>
        <w:rPr>
          <w:rStyle w:val="1487"/>
          <w:rFonts w:ascii="Times New Roman" w:hAnsi="Times New Roman" w:cs="Times New Roman"/>
          <w:sz w:val="24"/>
          <w:szCs w:val="24"/>
          <w:vertAlign w:val="baseline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ИС Свой Бизнес Пользователей, зарегистрированных в </w:t>
      </w:r>
      <w:r>
        <w:rPr>
          <w:rFonts w:ascii="Times New Roman" w:hAnsi="Times New Roman" w:cs="Times New Roman"/>
          <w:sz w:val="24"/>
          <w:szCs w:val="24"/>
        </w:rPr>
        <w:t xml:space="preserve">иной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истеме </w:t>
      </w:r>
      <w:r>
        <w:rPr>
          <w:rFonts w:ascii="Times New Roman" w:hAnsi="Times New Roman" w:cs="Times New Roman"/>
          <w:sz w:val="24"/>
          <w:szCs w:val="24"/>
        </w:rPr>
        <w:t xml:space="preserve">дистанционного банковского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на момент перевода Клиента в ИС Свой Биз</w:t>
      </w:r>
      <w:r>
        <w:rPr>
          <w:rFonts w:ascii="Times New Roman" w:hAnsi="Times New Roman" w:cs="Times New Roman"/>
          <w:sz w:val="24"/>
          <w:szCs w:val="24"/>
        </w:rPr>
        <w:t xml:space="preserve">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Для получения доступа к работе в ИС Свой Бизнес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присоединении к Условиям (Приложение 1 к настоящим Условиям), а также, при волеизъ</w:t>
      </w:r>
      <w:r>
        <w:rPr>
          <w:rFonts w:ascii="Times New Roman" w:hAnsi="Times New Roman" w:cs="Times New Roman"/>
          <w:sz w:val="24"/>
          <w:szCs w:val="24"/>
        </w:rPr>
        <w:t xml:space="preserve">явлении Клиента использовать ИС Свой Бизнес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соответствовать данным, указанным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Заявлении о присоединении к Условиям. Минимальное количество заявлений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регист</w:t>
      </w:r>
      <w:r>
        <w:rPr>
          <w:rFonts w:ascii="Times New Roman" w:hAnsi="Times New Roman" w:cs="Times New Roman"/>
          <w:sz w:val="24"/>
          <w:szCs w:val="24"/>
        </w:rPr>
        <w:t xml:space="preserve">рацию Субъектов информационного обмена при подключении ИС Свой Бизнес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2.10. 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 w:type="textWrapping" w:clear="all"/>
        <w:t xml:space="preserve">в случае если соблюдены следующие условия: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ИС Свой Бизнес, </w:t>
      </w:r>
      <w:r>
        <w:t xml:space="preserve">СКЗИ</w:t>
      </w:r>
      <w:r>
        <w:rPr>
          <w:rStyle w:val="1521"/>
        </w:rPr>
        <w:t xml:space="preserve">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 w:type="textWrapping" w:clear="all"/>
        <w:t xml:space="preserve">с использованием </w:t>
      </w:r>
      <w:r>
        <w:t xml:space="preserve">СКЗИ</w:t>
      </w:r>
      <w:r>
        <w:t xml:space="preserve">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ЭД передан одной Стороной другой Стороне с использованием программного обеспечения ИС Свой Бизнес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ИС Свой Бизнес, определяется функциональностью системы и наличием формализованного представления для составл</w:t>
      </w:r>
      <w:r>
        <w:t xml:space="preserve">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существует такой документ на бумажном носителе или нет.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Целостность, авторство и конфиденциальность ЭД, подписанных УНЭП, обеспечивается </w:t>
      </w:r>
      <w:r>
        <w:t xml:space="preserve">СКЗИ</w:t>
      </w:r>
      <w:r>
        <w:t xml:space="preserve"> и соблюдением требований настоящих Условий. Целостность </w:t>
      </w:r>
      <w:r>
        <w:br w:type="textWrapping" w:clear="all"/>
        <w:t xml:space="preserve">и авторство ЭД, подписанных ПЭП, обеспечивается алгоритмами хэширования и средствами </w:t>
      </w:r>
      <w:r>
        <w:t xml:space="preserve">защиты PayControl, а также соблюдением требований настоящих Условий. Перечень ЭД, направляемых по ИС Свой Бизнес размещен на сайте Банка в сети Интернет по адресу: https://</w:t>
      </w:r>
      <w:hyperlink r:id="rId14" w:tooltip="http://www.rshb.ru" w:history="1">
        <w:r>
          <w:t xml:space="preserve">www.rshb.ru</w:t>
        </w:r>
      </w:hyperlink>
      <w:r>
        <w:t xml:space="preserve"> и является неотъемлемой частью настоящих Условий. </w:t>
      </w:r>
      <w:r>
        <w:t xml:space="preserve">По ИС Свой Бизнес, в том числе, могут направляться ЭД в целях заключения договоров о предоставлении п</w:t>
      </w:r>
      <w:r>
        <w:t xml:space="preserve">родуктов/услуг Банка (сделок в рамках договоров) в случае,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ИС Свой Бизнес ЭД, оформленных согласно приложениям </w:t>
      </w:r>
      <w:r>
        <w:br w:type="textWrapping" w:clear="all"/>
        <w:t xml:space="preserve">к договорам, заключенным между Банком и Клиентом и форма которых предусматривает проставление оттиска печати Клиента, указанное требование не применяется.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2.11. </w:t>
      </w:r>
      <w:r>
        <w:t xml:space="preserve">В случае </w:t>
      </w:r>
      <w:r>
        <w:t xml:space="preserve">если иное не установлено</w:t>
      </w:r>
      <w:r>
        <w:t xml:space="preserve"> требованиями законодательства Российской Федерации</w:t>
      </w:r>
      <w:r>
        <w:t xml:space="preserve">, внутренними документами Банка (в том числе банковскими правилами) или</w:t>
      </w:r>
      <w:r>
        <w:t xml:space="preserve"> договорами, заключенными между Банком и Клиентом, регулирующи</w:t>
      </w:r>
      <w:r>
        <w:t xml:space="preserve">ми</w:t>
      </w:r>
      <w:r>
        <w:t xml:space="preserve"> пред</w:t>
      </w:r>
      <w:r>
        <w:t xml:space="preserve">о</w:t>
      </w:r>
      <w:r>
        <w:t xml:space="preserve">ставление Клиенту </w:t>
      </w:r>
      <w:r>
        <w:t xml:space="preserve">соответствующих </w:t>
      </w:r>
      <w:r>
        <w:t xml:space="preserve">продуктов/услуг, </w:t>
      </w:r>
      <w:r>
        <w:t xml:space="preserve">ЭД,</w:t>
      </w:r>
      <w:r>
        <w:t xml:space="preserve"> форма которых не имеет формализованного представления в ИС Свой Бизнес и которые </w:t>
      </w:r>
      <w:r>
        <w:t xml:space="preserve">изначально составлены на бумажном носителе, подписаны собственноручной подписью уполномоченного на то лица и скреплены печатью (при наличии) (сканированные копии, фотокопии) и не с</w:t>
      </w:r>
      <w:r>
        <w:t xml:space="preserve">вязаны с распоряжением денежными средствами на Счете, полученные Банком</w:t>
      </w:r>
      <w:r>
        <w:t xml:space="preserve">/Клиентом</w:t>
      </w:r>
      <w:r>
        <w:t xml:space="preserve"> по ИС Свой Бизнес признаются Сторонами электронными копиями оригиналов документов на бумажном носителе, заверенными надлежащим образом. </w:t>
      </w:r>
      <w:r>
        <w:t xml:space="preserve">Банк/</w:t>
      </w:r>
      <w:r>
        <w:t xml:space="preserve">Клиент в соответствии со ст. 431.2 Гражданского </w:t>
      </w:r>
      <w:r>
        <w:t xml:space="preserve">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если законодательством Российской Федерации, </w:t>
      </w:r>
      <w:r>
        <w:t xml:space="preserve">внутренними документами Банка (в том числе банковскими правилами) или </w:t>
      </w:r>
      <w:r>
        <w:t xml:space="preserve">договорами, заключенными между Банком и </w:t>
      </w:r>
      <w:r>
        <w:t xml:space="preserve">К</w:t>
      </w:r>
      <w:r>
        <w:t xml:space="preserve">лиентом, предусмотрен иной порядок заверения копий документов</w:t>
      </w:r>
      <w:r>
        <w:t xml:space="preserve">,</w:t>
      </w:r>
      <w:r>
        <w:t xml:space="preserve"> или в Банк в обязательном порядке должен быть представлен оригинал документа, то в таком случае, документы</w:t>
      </w:r>
      <w:r>
        <w:t xml:space="preserve">,</w:t>
      </w:r>
      <w:r>
        <w:t xml:space="preserve"> заверенные вышеуказанным способом</w:t>
      </w:r>
      <w:r>
        <w:t xml:space="preserve">,</w:t>
      </w:r>
      <w:r>
        <w:t xml:space="preserve"> </w:t>
      </w:r>
      <w:r>
        <w:t xml:space="preserve">не считаются заверенными надлежащим образом и </w:t>
      </w:r>
      <w:r>
        <w:t xml:space="preserve">Банком не принимаются.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/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 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Проверка подлинности ЭП осуществляется автоматически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признанный сторонами равнозначным документу на бумажном носителе, подписанному собственноручной подписью,</w:t>
      </w:r>
      <w:r>
        <w:rPr>
          <w:rFonts w:ascii="Times New Roman" w:hAnsi="Times New Roman" w:cs="Times New Roman"/>
          <w:sz w:val="24"/>
          <w:szCs w:val="24"/>
        </w:rPr>
        <w:t xml:space="preserve"> порождает обязательства Сторон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ДБО/свидетельствует о надлежащем исполнении сторонами своих обязательств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Договору о ДБО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всеми процедурами защиты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дополнительный </w:t>
      </w:r>
      <w:r>
        <w:rPr>
          <w:rFonts w:ascii="Times New Roman" w:hAnsi="Times New Roman" w:cs="Times New Roman"/>
          <w:sz w:val="24"/>
          <w:szCs w:val="24"/>
        </w:rPr>
        <w:t xml:space="preserve">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</w:t>
      </w:r>
      <w:r>
        <w:rPr>
          <w:rFonts w:ascii="Times New Roman" w:hAnsi="Times New Roman" w:cs="Times New Roman"/>
          <w:sz w:val="24"/>
          <w:szCs w:val="24"/>
        </w:rPr>
        <w:t xml:space="preserve"> ЭД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</w:t>
      </w: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ИС Свой Бизнес статусы </w:t>
      </w:r>
      <w:r>
        <w:rPr>
          <w:rFonts w:ascii="Times New Roman" w:hAnsi="Times New Roman" w:cs="Times New Roman"/>
          <w:sz w:val="24"/>
          <w:szCs w:val="24"/>
        </w:rPr>
        <w:t xml:space="preserve">проверки, обработки (или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</w:t>
      </w:r>
      <w:r>
        <w:rPr>
          <w:rFonts w:ascii="Times New Roman" w:hAnsi="Times New Roman" w:cs="Times New Roman"/>
          <w:sz w:val="24"/>
          <w:szCs w:val="24"/>
        </w:rPr>
        <w:t xml:space="preserve">приеме на обработку) ЭД, исполнения распоряжений («Принят»/«Не принят», «Акцептован»/«Не акцептован», «В обработке», «Проверка курса», «Подписан ЭП банка», «Исполнен»/«Отозван», «Отказан/Отказа</w:t>
      </w:r>
      <w:r>
        <w:rPr>
          <w:rFonts w:ascii="Times New Roman" w:hAnsi="Times New Roman" w:cs="Times New Roman"/>
          <w:sz w:val="24"/>
          <w:szCs w:val="24"/>
        </w:rPr>
        <w:t xml:space="preserve">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 в картотеку», «Отправлен в банк плательщика») надлежащим уведомлением Банком Клиента о </w:t>
      </w:r>
      <w:r>
        <w:rPr>
          <w:rFonts w:ascii="Times New Roman" w:hAnsi="Times New Roman" w:cs="Times New Roman"/>
          <w:sz w:val="24"/>
          <w:szCs w:val="24"/>
        </w:rPr>
        <w:t xml:space="preserve">результатах проверки, обработки (или об отказе в приеме на обработку) ЭД, исполнения распоряжений Клиентов.</w:t>
      </w:r>
      <w:r>
        <w:rPr>
          <w:rFonts w:ascii="Times New Roman" w:hAnsi="Times New Roman" w:cs="Times New Roman"/>
          <w:sz w:val="24"/>
          <w:szCs w:val="24"/>
        </w:rPr>
        <w:t xml:space="preserve">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519"/>
          <w:sz w:val="24"/>
          <w:szCs w:val="24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</w:t>
      </w:r>
      <w:r>
        <w:rPr>
          <w:rFonts w:ascii="Times New Roman" w:hAnsi="Times New Roman"/>
          <w:sz w:val="24"/>
          <w:szCs w:val="24"/>
        </w:rPr>
        <w:t xml:space="preserve"> взыскателей средств о переводе денежных средств («Инкассовое поручение», «Платежное требование») путем направления Клиенту по ИС Свой Бизнес выписки из его счета с приложением платежного ордера 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2.18. Установка и настройка программного обеспечения для Интернет-б</w:t>
      </w:r>
      <w:r>
        <w:rPr>
          <w:rFonts w:ascii="Times New Roman" w:hAnsi="Times New Roman" w:cs="Times New Roman"/>
          <w:sz w:val="24"/>
          <w:szCs w:val="24"/>
        </w:rPr>
        <w:t xml:space="preserve">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(Приложение 9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2.19. 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условиями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мест использования, случаями повышенного риска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положениями Регламента и Памятки для Клиентов АО «Россельхозбанк» 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(Приложение 14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2.20. 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Style w:val="1519"/>
        </w:rPr>
        <w:footnoteReference w:id="24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2.21. 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документов, в соответствии с требованиями Инструкции Банка России № 181-И и Регламентом валютного контроля, является дата направления документов Банком, зафиксированная система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 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60"/>
        <w:widowControl w:val="off"/>
        <w:tabs>
          <w:tab w:val="left" w:pos="-2410" w:leader="none"/>
          <w:tab w:val="left" w:pos="1134" w:leader="none"/>
        </w:tabs>
      </w:pPr>
      <w:r>
        <w:t xml:space="preserve">2.23. Клиент соглашается на запись всех</w:t>
      </w:r>
      <w:r>
        <w:t xml:space="preserve">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– на автоматическое сохранение в ИС Свой Бизнес всей истории переписки с Пользователем. </w:t>
      </w:r>
      <w:r/>
    </w:p>
    <w:p>
      <w:pPr>
        <w:ind w:firstLine="709"/>
        <w:jc w:val="both"/>
        <w:tabs>
          <w:tab w:val="left" w:pos="360" w:leader="none"/>
          <w:tab w:val="left" w:pos="567" w:leader="none"/>
          <w:tab w:val="left" w:pos="1134" w:leader="none"/>
        </w:tabs>
        <w:rPr>
          <w:rFonts w:cs="Courier New"/>
        </w:rPr>
      </w:pPr>
      <w:r>
        <w:rPr>
          <w:color w:val="000000"/>
        </w:rPr>
        <w:t xml:space="preserve">Банк и Клиент признают аудиозаписи переговоров самого </w:t>
      </w:r>
      <w:r>
        <w:t xml:space="preserve">Клиента, его представителя </w:t>
      </w:r>
      <w:r>
        <w:rPr>
          <w:color w:val="000000"/>
        </w:rPr>
        <w:t xml:space="preserve">и работни</w:t>
      </w:r>
      <w:r>
        <w:rPr>
          <w:color w:val="000000"/>
        </w:rPr>
        <w:t xml:space="preserve">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</w:t>
      </w:r>
      <w:r>
        <w:rPr>
          <w:color w:val="000000"/>
        </w:rPr>
        <w:t xml:space="preserve">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связи.».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2.24. В случае приостановления/прекращения Банком использования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средств. Пр</w:t>
      </w:r>
      <w:r>
        <w:rPr>
          <w:rFonts w:ascii="Times New Roman" w:hAnsi="Times New Roman" w:cs="Times New Roman"/>
          <w:sz w:val="24"/>
          <w:szCs w:val="24"/>
        </w:rPr>
        <w:t xml:space="preserve">и этом Банк принимает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распоряжение денежными средствами на счете и скрепленные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2.25. В соответствии с требованиями Федерального закона от 27.07.2006 № 152-ФЗ </w:t>
      </w:r>
      <w:r>
        <w:br w:type="textWrapping" w:clear="all"/>
        <w:t xml:space="preserve">«О персональ</w:t>
      </w:r>
      <w:r>
        <w:t xml:space="preserve">ных данных» (далее – Федеральный закон № 152-ФЗ) Клиент/Представитель Клиента выражает согласие на 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вправе осуществлять обработку персо</w:t>
      </w:r>
      <w:r>
        <w:t xml:space="preserve">нальных данных в целях исполнения настоящего Договора, а также в целях исполнения обязательств Банка, предусмотренных законодательством Российской Федерации и/или в целях формирования баз данных, предназначенных для аналитической/статистической обработки.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в связи с заключением/исполнением настоящего Договора, при этом Клиент/представитель Клиента г</w:t>
      </w:r>
      <w:r>
        <w:t xml:space="preserve">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правил, предусмотренных Федеральным законом № 152-ФЗ.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обработке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</w:t>
      </w:r>
      <w:r>
        <w:t xml:space="preserve">чивать безопасность персональных данных,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</w:t>
      </w:r>
      <w:r>
        <w:t xml:space="preserve">пирования, предоставления, распространения персональных данных, а также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</w:t>
      </w:r>
      <w:r>
        <w:t xml:space="preserve">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2.26. Банк и компании Банковской группы</w:t>
      </w:r>
      <w:r>
        <w:rPr>
          <w:rFonts w:eastAsia="TimesNewRomanPSMT"/>
          <w:vertAlign w:val="superscript"/>
        </w:rPr>
        <w:footnoteReference w:id="25"/>
      </w:r>
      <w:r>
        <w:t xml:space="preserve"> при о</w:t>
      </w:r>
      <w:r>
        <w:t xml:space="preserve">бработке персональных данных Клиента/Представителя Клиента/Уполномоченного лица Клиента/Лица без права подписи соблюдают принципы и правила обработки персональных данных, предусмотренные Федеральным законом № 152-ФЗ, конфиденциальность персональных данных </w:t>
      </w:r>
      <w:r>
        <w:t xml:space="preserve">и обеспечивают безопасность персональных данных, принимают необходимые правовые, </w:t>
      </w:r>
      <w:r>
        <w:t xml:space="preserve">организационные и технические меры или обеспечивают их приняти</w:t>
      </w:r>
      <w:r>
        <w:t xml:space="preserve">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</w:t>
      </w:r>
      <w:r>
        <w:t xml:space="preserve">и обеспечивают безопасность не ниже 3-го уровня защищенности персональных данных </w:t>
      </w:r>
      <w:r>
        <w:t xml:space="preserve">при обработке в информационных системах 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и компании Банковской группы осуществляют хранение </w:t>
      </w:r>
      <w:r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</w:t>
      </w:r>
      <w:r>
        <w:t xml:space="preserve">в связи с заключением/исполнением Договора, при этом Клиент гарантирует, что перс</w:t>
      </w:r>
      <w:r>
        <w:t xml:space="preserve">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№ 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страховым организациям;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компаниям, осуществляющим рассылку (в том числе почтовую, электронную </w:t>
      </w:r>
      <w:r>
        <w:t xml:space="preserve">и SMS-оповещений), организациям связи;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лицам, предоставляющим Банку услуги по урегулированию просроченной задолженности;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партнерам Банка;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российским операторам связи (юридическим лицам, оказывающим услуги связи </w:t>
      </w:r>
      <w:r>
        <w:t xml:space="preserve">на основании соответствующей лицензии) (далее – Операторы связи);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бюро кредитных историй/лицам, осуществляющим по поручению бюро кредитных историй оценку/расчет скорингового балла</w:t>
      </w:r>
      <w:r>
        <w:rPr>
          <w:sz w:val="20"/>
          <w:szCs w:val="20"/>
          <w:vertAlign w:val="superscript"/>
        </w:rPr>
        <w:footnoteReference w:id="26"/>
      </w:r>
      <w:r>
        <w:t xml:space="preserve">.</w:t>
      </w:r>
      <w:r/>
    </w:p>
    <w:p>
      <w:pPr>
        <w:ind w:firstLine="709"/>
        <w:jc w:val="both"/>
      </w:pPr>
      <w:r>
        <w:t xml:space="preserve">Согласие на обработку персональных данных третьим лицам действует со дня подписания и до дня его отзыва. При этом Клиент/Представитель клиента уведомлен, что </w:t>
      </w:r>
      <w:r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/>
    </w:p>
    <w:p>
      <w:pPr>
        <w:ind w:firstLine="709"/>
        <w:jc w:val="both"/>
      </w:pPr>
      <w:r>
        <w:t xml:space="preserve">Настоящим Клиент/Представитель клиента выражает согласие Операторам связи </w:t>
      </w:r>
      <w:r>
        <w:t xml:space="preserve">на автоматизированную, неавтоматизированную и смешанную обработку и предоставление Банку сведений об абонентах (фамилия, имя, отчество или псевдоним абоне</w:t>
      </w:r>
      <w:r>
        <w:t xml:space="preserve">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 баз данных систем расчета за оказанные услуги связи, в том числе о трафике и платежах абонента, и дру</w:t>
      </w:r>
      <w:r>
        <w:t xml:space="preserve">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проверки и перепроверки сведений в целях принятия Банком решения о кредитовании. Согласие Операторам связи </w:t>
      </w:r>
      <w:r>
        <w:t xml:space="preserve">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/>
    </w:p>
    <w:p>
      <w:pPr>
        <w:ind w:firstLine="709"/>
        <w:jc w:val="both"/>
      </w:pPr>
      <w:r>
        <w:t xml:space="preserve">Список третьих лиц, в том числе Операторов связи, размещается на </w:t>
      </w:r>
      <w:r>
        <w:rPr>
          <w:lang w:val="en-US"/>
        </w:rPr>
        <w:t xml:space="preserve">w</w:t>
      </w:r>
      <w:r>
        <w:t xml:space="preserve">eb-сайте Банка </w:t>
      </w:r>
      <w:r>
        <w:t xml:space="preserve">в информационно-телекоммуникационной сети «Интернет» по адресу: https://www.rshb.ru/, </w:t>
      </w:r>
      <w:r>
        <w:t xml:space="preserve">а также в подразделениях Банка, осуществляющих обслужив</w:t>
      </w:r>
      <w:r>
        <w:t xml:space="preserve">ание Клиентов/Представителей 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/>
    </w:p>
    <w:p>
      <w:pPr>
        <w:ind w:firstLine="709"/>
        <w:jc w:val="both"/>
      </w:pPr>
      <w: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/>
    </w:p>
    <w:p>
      <w:pPr>
        <w:pStyle w:val="1545"/>
        <w:ind w:left="0" w:firstLine="709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2.27. Клиент заверяет Банк, что на дату предоставления документов в Банк, а также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дату заключения Договора о ДБО: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0" w:leader="none"/>
          <w:tab w:val="left" w:pos="567" w:leader="none"/>
          <w:tab w:val="left" w:pos="709" w:leader="none"/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не осуществляет деятельность без полученной в установленном порядке лицензии, в случае если законодательством Российской Федерации в отношении такой деятельности предусматривается ее наличие;</w:t>
      </w:r>
      <w:r/>
    </w:p>
    <w:p>
      <w:pPr>
        <w:pStyle w:val="1545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не оказывает услуги с использованием сайта в сети интернет, в случае, если доменное имя этого сайта, указатель страницы этого сайта в сети интернет присутствуют </w:t>
      </w:r>
      <w:r>
        <w:rPr>
          <w:rFonts w:ascii="Times New Roman" w:hAnsi="Times New Roman"/>
          <w:sz w:val="24"/>
          <w:szCs w:val="24"/>
        </w:rPr>
        <w:t xml:space="preserve">в Едином реестре доменных имен</w:t>
      </w:r>
      <w:r>
        <w:rPr>
          <w:rFonts w:ascii="Times New Roman" w:hAnsi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/>
          <w:sz w:val="24"/>
          <w:szCs w:val="24"/>
        </w:rPr>
        <w:t xml:space="preserve">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45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2.28. Клиент признает, что Банк вправе ограничить функциональность ИС Свой Бизнес связанную с приостановлением использования Клиентом ИС Свой Бизнес в кач</w:t>
      </w:r>
      <w:r>
        <w:rPr>
          <w:rFonts w:ascii="Times New Roman" w:hAnsi="Times New Roman"/>
          <w:color w:val="000000"/>
          <w:sz w:val="24"/>
          <w:szCs w:val="24"/>
        </w:rPr>
        <w:t xml:space="preserve">естве электронного средства платежа с целью осуществления перевода денежных средств (составления, удостоверения и передачи ЭД/ЭПД) и указанное ограничение не является основанием для возникновения гражданско-правовой ответственности Банка за совершение соот</w:t>
      </w:r>
      <w:r>
        <w:rPr>
          <w:rFonts w:ascii="Times New Roman" w:hAnsi="Times New Roman"/>
          <w:color w:val="000000"/>
          <w:sz w:val="24"/>
          <w:szCs w:val="24"/>
        </w:rPr>
        <w:t xml:space="preserve">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left" w:pos="1276" w:leader="none"/>
          <w:tab w:val="left" w:pos="1418" w:leader="none"/>
        </w:tabs>
        <w:rPr>
          <w:rFonts w:cs="Courier New"/>
          <w:color w:val="000000"/>
        </w:rPr>
      </w:pPr>
      <w:r>
        <w:t xml:space="preserve">2.29. </w:t>
      </w:r>
      <w:r>
        <w:rPr>
          <w:rFonts w:cs="Courier New"/>
          <w:color w:val="000000"/>
        </w:rPr>
        <w:t xml:space="preserve">Клиент признает, что ввоз в Российскую Федерацию и вывоз из Российской Федерации </w:t>
      </w:r>
      <w:r>
        <w:rPr>
          <w:rFonts w:cs="Courier New"/>
          <w:color w:val="000000"/>
        </w:rPr>
        <w:t xml:space="preserve">СКЗИ</w:t>
      </w:r>
      <w:r>
        <w:rPr>
          <w:rFonts w:cs="Courier New"/>
          <w:color w:val="000000"/>
        </w:rPr>
        <w:t xml:space="preserve">, используемых в рамках настоящих Условий, возм</w:t>
      </w:r>
      <w:r>
        <w:rPr>
          <w:rFonts w:cs="Courier New"/>
          <w:color w:val="000000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cs="Courier New"/>
          <w:color w:val="000000"/>
        </w:rPr>
      </w:r>
      <w:r>
        <w:rPr>
          <w:rFonts w:cs="Courier New"/>
          <w:color w:val="000000"/>
        </w:rPr>
      </w:r>
    </w:p>
    <w:p>
      <w:pPr>
        <w:ind w:firstLine="709"/>
        <w:jc w:val="both"/>
      </w:pPr>
      <w: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/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2.30.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</w:t>
      </w:r>
      <w:r>
        <w:rPr>
          <w:rFonts w:ascii="Times New Roman" w:hAnsi="Times New Roman" w:cs="Times New Roman"/>
          <w:sz w:val="24"/>
          <w:szCs w:val="24"/>
        </w:rPr>
        <w:t xml:space="preserve"> признаются Сторонами</w:t>
      </w:r>
      <w:r>
        <w:rPr>
          <w:rFonts w:ascii="Times New Roman" w:hAnsi="Times New Roman" w:cs="Times New Roman"/>
          <w:sz w:val="24"/>
          <w:szCs w:val="24"/>
        </w:rPr>
        <w:t xml:space="preserve"> подписанными ЭП того вида, которой подписан пакет ЭД, </w:t>
      </w:r>
      <w:r>
        <w:rPr>
          <w:rFonts w:ascii="Times New Roman" w:hAnsi="Times New Roman" w:cs="Times New Roman"/>
          <w:sz w:val="24"/>
          <w:szCs w:val="24"/>
        </w:rPr>
        <w:t xml:space="preserve">если иное не установлено требованиями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2.31.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подключения/отключения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организацией </w:t>
      </w:r>
      <w:r>
        <w:rPr>
          <w:rFonts w:ascii="Times New Roman" w:hAnsi="Times New Roman" w:cs="Times New Roman"/>
          <w:sz w:val="24"/>
          <w:szCs w:val="24"/>
        </w:rPr>
        <w:t xml:space="preserve">Контроля</w:t>
        <w:br/>
        <w:t xml:space="preserve">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 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</w:t>
      </w: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 xml:space="preserve">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Контролирующая организация представляет в Банк Заявление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16</w:t>
      </w:r>
      <w:r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 xml:space="preserve">оящим Условиям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 (</w:t>
      </w:r>
      <w:r>
        <w:rPr>
          <w:rFonts w:ascii="Times New Roman" w:hAnsi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одновременно и не менее чем за 3 (три) рабочих дня до указанной в нем даты подключения/отключения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. При этом истечение срока исполнения Банком начинает исчисляться</w:t>
        <w:br/>
        <w:t xml:space="preserve">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Представляя в Банк заявление по форме Приложения 17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 в случае подключения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кцепт ее ЭПД Контролирующей организацией, а также на просмотр </w:t>
      </w:r>
      <w:r>
        <w:rPr>
          <w:rFonts w:ascii="Times New Roman" w:hAnsi="Times New Roman" w:cs="Times New Roman"/>
          <w:sz w:val="24"/>
          <w:szCs w:val="24"/>
        </w:rPr>
        <w:t xml:space="preserve">остатк</w:t>
      </w:r>
      <w:r>
        <w:rPr>
          <w:rFonts w:ascii="Times New Roman" w:hAnsi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формирования выписки по счету(ам)</w:t>
      </w:r>
      <w:r>
        <w:rPr>
          <w:rFonts w:ascii="Times New Roman" w:hAnsi="Times New Roman" w:cs="Times New Roman"/>
          <w:sz w:val="24"/>
          <w:szCs w:val="24"/>
        </w:rPr>
        <w:t xml:space="preserve">, по которым установлен Контроль </w:t>
        <w:br/>
        <w:t xml:space="preserve">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418" w:leader="none"/>
        </w:tabs>
      </w:pPr>
      <w:r>
        <w:rPr>
          <w:highlight w:val="none"/>
        </w:rPr>
      </w:r>
      <w:r>
        <w:t xml:space="preserve">Представляя в Банк заявление по форме Приложения 17 к</w:t>
      </w:r>
      <w:r>
        <w:t xml:space="preserve"> настоящим Условиям в случае подключения Контроля за платежами</w:t>
      </w:r>
      <w:r>
        <w:t xml:space="preserve">.Выписка</w:t>
      </w:r>
      <w: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</w:t>
        <w:br/>
        <w:t xml:space="preserve">в том числе</w:t>
      </w:r>
      <w:r>
        <w:t xml:space="preserve"> </w:t>
      </w:r>
      <w:r>
        <w:t xml:space="preserve">на просмотр остатков на счете(ах) и формирования выписки по счету(ам), </w:t>
        <w:br/>
        <w:t xml:space="preserve">по которым установлен Контроль за платежами</w:t>
      </w:r>
      <w:r>
        <w:t xml:space="preserve">.Выписка</w:t>
      </w:r>
      <w:r>
        <w:t xml:space="preserve"> в ИС Свой Бизнес.</w:t>
      </w:r>
      <w:r/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Контроль за платежам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был установлен по </w:t>
      </w:r>
      <w:r>
        <w:rPr>
          <w:rFonts w:ascii="Times New Roman" w:hAnsi="Times New Roman" w:cs="Times New Roman"/>
          <w:sz w:val="24"/>
          <w:szCs w:val="24"/>
        </w:rPr>
        <w:t xml:space="preserve">счету(ам) не в силу требований законодательства Российской Федерации, то отключение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соответствующего заявления Контролируемой организации или Контролирующей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сли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отключается по заявлению Контролируемой организации, Контролируемая организация обязуется уведомить об этом Контролирующую организацию. Если К</w:t>
      </w:r>
      <w:r>
        <w:rPr>
          <w:rFonts w:ascii="Times New Roman" w:hAnsi="Times New Roman" w:cs="Times New Roman"/>
          <w:sz w:val="24"/>
          <w:szCs w:val="24"/>
        </w:rPr>
        <w:t xml:space="preserve">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отключается по заявлению Контролирующей организации, Контролирующая организация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</w:t>
      </w:r>
      <w:r>
        <w:rPr>
          <w:rFonts w:ascii="Times New Roman" w:hAnsi="Times New Roman" w:cs="Times New Roman"/>
          <w:sz w:val="24"/>
          <w:szCs w:val="24"/>
        </w:rPr>
        <w:t xml:space="preserve">данной обязанности Клиентом, по чьему волеизъявлению отключается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. Другая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считается надлежащим образом уведомленной о</w:t>
      </w:r>
      <w:r>
        <w:rPr>
          <w:rFonts w:ascii="Times New Roman" w:hAnsi="Times New Roman" w:cs="Times New Roman"/>
          <w:sz w:val="24"/>
          <w:szCs w:val="24"/>
        </w:rPr>
        <w:t xml:space="preserve">б 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 с даты </w:t>
      </w:r>
      <w:r>
        <w:rPr>
          <w:rFonts w:ascii="Times New Roman" w:hAnsi="Times New Roman" w:cs="Times New Roman"/>
          <w:sz w:val="24"/>
          <w:szCs w:val="24"/>
        </w:rPr>
        <w:t xml:space="preserve">подачи в Банк соответствующего заявления Клиентом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Банк не несет ответственности перед Контролируемой организацией и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или Контролирующей организацией за негативные последствия, включая убытки, связанные с отключением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, если такое отключение было осуществлено Банком в соответствии с условиями настоящего пункта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Для подключения/отключения Контроля за платежами.Акцепт Клиент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не являющемуся Контролирующей организацией,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Клиент представляет в Банк заявление по форме Приложения 19 к настоящим Условиям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 (</w:t>
      </w:r>
      <w:r>
        <w:rPr>
          <w:rFonts w:ascii="Times New Roman" w:hAnsi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не менее чем за 3 (три) рабочих дня до указанной в нем даты подключения/отключения Контроля за платежами.Акцепт.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Для изменения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Контролирующей организацией </w:t>
      </w:r>
      <w:r>
        <w:rPr>
          <w:rFonts w:ascii="Times New Roman" w:hAnsi="Times New Roman"/>
          <w:color w:val="000000"/>
          <w:sz w:val="24"/>
          <w:szCs w:val="24"/>
        </w:rPr>
        <w:t xml:space="preserve">параметров Контроля за платежами</w:t>
      </w:r>
      <w:r>
        <w:rPr>
          <w:rFonts w:ascii="Times New Roman" w:hAnsi="Times New Roman"/>
          <w:color w:val="000000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заявление по форме Приложения 17 к настоящим Условиям</w:t>
      </w:r>
      <w:r>
        <w:rPr>
          <w:rFonts w:ascii="Times New Roman" w:hAnsi="Times New Roman" w:cs="Times New Roman"/>
          <w:sz w:val="24"/>
          <w:szCs w:val="24"/>
        </w:rPr>
        <w:t xml:space="preserve"> (в случае если изменение параметров Контроля за платежами.Акцепт/Контрол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за платежами.Выписка касается изменения счета(ов))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Контролирующая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в Банк заявление по форме Приложения 18 к настоящим Условиям,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 (</w:t>
      </w:r>
      <w:r>
        <w:rPr>
          <w:rFonts w:ascii="Times New Roman" w:hAnsi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и не менее чем за 3 (три) рабочих дня до указанной в нем даты изменения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Контролирующая организация может изменить параметры Контроля за платежами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Акцепт</w:t>
      </w:r>
      <w:r>
        <w:rPr>
          <w:rFonts w:ascii="Times New Roman" w:hAnsi="Times New Roman"/>
          <w:sz w:val="24"/>
          <w:szCs w:val="24"/>
        </w:rPr>
        <w:t xml:space="preserve">/Контроль за платежами.</w:t>
      </w: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ыписка</w:t>
      </w:r>
      <w:r>
        <w:rPr>
          <w:rFonts w:ascii="Times New Roman" w:hAnsi="Times New Roman"/>
          <w:sz w:val="24"/>
          <w:szCs w:val="24"/>
        </w:rPr>
        <w:t xml:space="preserve"> самостоятельно на основании заявления по форме Приложения 18 к настоящим Условиям в случаях, когда изменени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параметров </w:t>
      </w:r>
      <w:r>
        <w:rPr>
          <w:rFonts w:ascii="Times New Roman" w:hAnsi="Times New Roman"/>
          <w:sz w:val="24"/>
          <w:szCs w:val="24"/>
        </w:rPr>
        <w:t xml:space="preserve">Контроля за платежами</w:t>
      </w:r>
      <w:r>
        <w:rPr>
          <w:rFonts w:ascii="Times New Roman" w:hAnsi="Times New Roman"/>
          <w:sz w:val="24"/>
          <w:szCs w:val="24"/>
        </w:rPr>
        <w:t xml:space="preserve">.Акцепт/Контроля за платежами.Выписка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связан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 с изменением 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полномоченных лиц </w:t>
      </w:r>
      <w:r>
        <w:rPr>
          <w:rFonts w:ascii="Times New Roman" w:hAnsi="Times New Roman"/>
          <w:sz w:val="24"/>
          <w:szCs w:val="24"/>
        </w:rPr>
        <w:t xml:space="preserve">с правом акцепта/просмотра операций</w:t>
      </w:r>
      <w:r>
        <w:rPr>
          <w:rFonts w:ascii="Times New Roman" w:hAnsi="Times New Roman"/>
          <w:sz w:val="24"/>
          <w:szCs w:val="24"/>
        </w:rPr>
        <w:t xml:space="preserve"> Контролирующей организации</w:t>
      </w:r>
      <w:r>
        <w:rPr>
          <w:rFonts w:ascii="Times New Roman" w:hAnsi="Times New Roman"/>
          <w:sz w:val="24"/>
          <w:szCs w:val="24"/>
        </w:rPr>
        <w:t xml:space="preserve">, и не связан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 с изменением счета(ов)).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изменения пара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метров Контроля за платежами.Акцепт Клиент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являющемуся Контролирующей организаций,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 представляет в Банк заявление по форме Приложения 20 к настоящим Условиям в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 (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двух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экземплярах, не менее чем за 3 (три) рабочих дня до указанной в нем даты изменения параметров Контроля за платежами.Акцепт.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 в дату, указанную в соответствующем заявлении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Контролирующей/Контролируемой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/Клиен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Контролирующая организация признает, что комиссионное вознаграждение за Контроль за платежами.Акцепт/Контроль за платежами.Выписка взимается в порядке, установленном пунктам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3.2.1, 3.2.2 настоящих Условий,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за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каждый банковский счет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/валютный транзитный счет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Контролируемой организации, подключенный к услуге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Клиент/Контролирующая организация признает, что в случае неоплаты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или оплаты не в полном объеме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комиссионного вознаграждения за Контроль за платежами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/Контроль за платежами.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Выписка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Банк приостанавливает предоставление услуги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в случае оплаты комиссионного вознаграждения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- возобновляет предоставление услуги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порядке, на условиях и срок, указанных в Тарифах Банка.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</w:t>
      </w:r>
      <w:r>
        <w:rPr>
          <w:rFonts w:ascii="Times New Roman" w:hAnsi="Times New Roman"/>
          <w:color w:val="000000"/>
          <w:sz w:val="24"/>
          <w:szCs w:val="24"/>
        </w:rPr>
        <w:t xml:space="preserve">ючая убытки Клиента, связанные с несвоевременным представлением/представлением некорректно оформленных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заявлений, указанных в настоящем пункте, </w:t>
      </w:r>
      <w:r>
        <w:rPr>
          <w:rFonts w:ascii="Times New Roman" w:hAnsi="Times New Roman"/>
          <w:color w:val="000000"/>
          <w:sz w:val="24"/>
          <w:szCs w:val="24"/>
        </w:rPr>
        <w:t xml:space="preserve">а также связанные с исполнением распоряжений о переводе денежных средств Контролируемой организации</w:t>
      </w:r>
      <w:r>
        <w:rPr>
          <w:rFonts w:ascii="Times New Roman" w:hAnsi="Times New Roman"/>
          <w:color w:val="000000"/>
          <w:sz w:val="24"/>
          <w:szCs w:val="24"/>
        </w:rPr>
        <w:t xml:space="preserve">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/>
          <w:color w:val="000000"/>
          <w:sz w:val="24"/>
          <w:szCs w:val="24"/>
        </w:rPr>
        <w:t xml:space="preserve">оль за платежами</w:t>
      </w:r>
      <w:r>
        <w:rPr>
          <w:rFonts w:ascii="Times New Roman" w:hAnsi="Times New Roman"/>
          <w:color w:val="000000"/>
          <w:sz w:val="24"/>
          <w:szCs w:val="24"/>
        </w:rPr>
        <w:t xml:space="preserve">.Акцепт</w:t>
      </w:r>
      <w:r>
        <w:rPr>
          <w:rFonts w:ascii="Times New Roman" w:hAnsi="Times New Roman"/>
          <w:color w:val="000000"/>
          <w:sz w:val="24"/>
          <w:szCs w:val="24"/>
        </w:rPr>
        <w:t xml:space="preserve">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1505"/>
        <w:jc w:val="center"/>
        <w:spacing w:before="240"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1505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Установочный комплект, факт передачи Клиенту/представителю Клиента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подтверждается подписанием Сторонами Актов приема-передачи (по форме Приложения 5/5.1 к настоящим Условиям). Лицензия на 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СКЗИ «КриптоПро CSP» </w:t>
      </w:r>
      <w:r>
        <w:rPr>
          <w:rFonts w:ascii="Times New Roman" w:hAnsi="Times New Roman" w:cs="Times New Roman"/>
          <w:sz w:val="24"/>
          <w:szCs w:val="24"/>
        </w:rPr>
        <w:t xml:space="preserve">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ИС Свой Бизнес,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соответствии с Приложением 3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</w:t>
      </w:r>
      <w:r>
        <w:rPr>
          <w:rFonts w:ascii="Times New Roman" w:hAnsi="Times New Roman"/>
          <w:sz w:val="24"/>
          <w:szCs w:val="24"/>
        </w:rPr>
        <w:t xml:space="preserve">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телефонной связи/электронной почты</w:t>
      </w:r>
      <w:r>
        <w:rPr>
          <w:rStyle w:val="1487"/>
          <w:rFonts w:ascii="Times New Roman" w:hAnsi="Times New Roman" w:cs="Times New Roman"/>
          <w:sz w:val="24"/>
          <w:szCs w:val="24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t xml:space="preserve">к Условиям, об обнаружении попытки несанкционированного доступа (в том числе </w:t>
      </w:r>
      <w:r>
        <w:rPr>
          <w:rFonts w:ascii="Times New Roman" w:hAnsi="Times New Roman" w:cs="Times New Roman"/>
          <w:sz w:val="24"/>
          <w:szCs w:val="24"/>
        </w:rPr>
        <w:t xml:space="preserve">и результативной) к ИС Свой Бизнес,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</w:t>
      </w:r>
      <w:r>
        <w:rPr>
          <w:rFonts w:ascii="Times New Roman" w:hAnsi="Times New Roman" w:cs="Times New Roman"/>
          <w:sz w:val="24"/>
          <w:szCs w:val="24"/>
        </w:rPr>
        <w:t xml:space="preserve">ента или с согласия Клиента,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операция по п</w:t>
      </w:r>
      <w:r>
        <w:rPr>
          <w:rFonts w:ascii="Times New Roman" w:hAnsi="Times New Roman"/>
          <w:sz w:val="24"/>
          <w:szCs w:val="24"/>
        </w:rPr>
        <w:t xml:space="preserve">ереводу денежных средст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t xml:space="preserve">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ИС Свой Бизнес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до введения в действие изменений путем передачи указанной информации с использованием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уведомлять Клиента о приостановлении или прекращении использования Клиентом ИС Свой Бизнес по причинам, указанным в настоящих Условиях любым доступн</w:t>
      </w:r>
      <w:r>
        <w:rPr>
          <w:rFonts w:ascii="Times New Roman" w:hAnsi="Times New Roman" w:cs="Times New Roman"/>
          <w:sz w:val="24"/>
          <w:szCs w:val="24"/>
        </w:rPr>
        <w:t xml:space="preserve">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ИС Свой Бизнес (функционированию ИС Свой Бизнес,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режим работы служб Банка, задействованных в подключении и сопровождении Клиента при обслуживании с использованием ИС Свой Бизнес, в том числе в региональной сети Банка, размещены на сайте Банка в сети Интернет по адресу: https://</w:t>
      </w:r>
      <w:hyperlink r:id="rId15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</w:t>
      </w:r>
      <w:r>
        <w:rPr>
          <w:rFonts w:ascii="Times New Roman" w:hAnsi="Times New Roman" w:cs="Times New Roman"/>
          <w:sz w:val="24"/>
          <w:szCs w:val="24"/>
        </w:rPr>
        <w:t xml:space="preserve">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к</w:t>
      </w:r>
      <w:r>
        <w:rPr>
          <w:rFonts w:ascii="Times New Roman" w:hAnsi="Times New Roman" w:cs="Times New Roman"/>
          <w:sz w:val="24"/>
          <w:szCs w:val="24"/>
        </w:rPr>
        <w:t xml:space="preserve">лиента (далее – база БДСК Банка России),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t xml:space="preserve">№ 161-ФЗ «О национальной платежной системе» (далее – Федеральный закон </w:t>
        <w:br/>
        <w:t xml:space="preserve">№ 161-ФЗ), на период нахождения указанных сведений в базе БДСК Банка России, и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п. 4.1.14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Акцепта Контролирующей организации в случае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счету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Контролируемой организации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подключен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 не приостановлен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Контроль за платежами.Акцепт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принимать к исполнению ЭПД Клиента без Акцепта в случае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счету Клиента подключен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не приостановлен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Контроль за платежами.Акцеп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(в том числе за предоставление услуг, указанных в настоящих Условиях)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действующими Тарифами Банка</w:t>
      </w:r>
      <w:r>
        <w:rPr>
          <w:rStyle w:val="1519"/>
          <w:sz w:val="24"/>
          <w:szCs w:val="24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операций/предоставления услуг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установленный срок комиссионного вознаграждения на услуги ИС Свой Бизнес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п.п. 3.2.3, 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</w:t>
      </w:r>
      <w:r>
        <w:rPr>
          <w:rFonts w:ascii="Times New Roman" w:hAnsi="Times New Roman"/>
          <w:sz w:val="24"/>
          <w:szCs w:val="24"/>
        </w:rPr>
        <w:t xml:space="preserve">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ИС Свой Бизнес и/или настоящие Условия, включая Приложения к ним, в одностороннем порядке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том числе устанавливать и изменять лимиты по проведению операций с использованием ИС Свой Бизнес.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3.2.10.1. по требованиям уполномоченных государственных органов в случаях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порядке, предусмотренным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</w:t>
      </w:r>
      <w:r>
        <w:rPr>
          <w:rFonts w:ascii="Times New Roman" w:hAnsi="Times New Roman" w:cs="Times New Roman"/>
          <w:sz w:val="24"/>
          <w:szCs w:val="24"/>
        </w:rPr>
        <w:t xml:space="preserve">нком в деятельности Клиента признаков необычных операций и сделок (в т.ч. выявления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бенефициарных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предоставлении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предоставлении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</w:t>
      </w:r>
      <w:r>
        <w:rPr>
          <w:rFonts w:ascii="Times New Roman" w:hAnsi="Times New Roman" w:cs="Times New Roman"/>
          <w:sz w:val="24"/>
          <w:szCs w:val="24"/>
        </w:rPr>
        <w:t xml:space="preserve">ных общедоступных источников, от уполномоченных государственных органов, или содержащейся в документах, ранее представленных Клиентом в Банк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 владельца в установленные законодательством РФ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3.2.11. Приостанавливать использование Клиентом ИС Свой Бизнес в качестве электронного средства платежа в случае отсутствия обмена ЭД/ЭПД по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между Сторонами более 3 (трех) месяцев подряд непрерывно, и возобновлять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счета/обмена ЭД/ЭПД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</w:t>
      </w:r>
      <w:r>
        <w:rPr>
          <w:rFonts w:ascii="Times New Roman" w:hAnsi="Times New Roman" w:cs="Times New Roman"/>
          <w:sz w:val="24"/>
          <w:szCs w:val="24"/>
        </w:rPr>
        <w:t xml:space="preserve">ции о Клиенте и (или) его электронном средстве платежа, содержащейся в базе БДСК Банка России, на период нахождения указанных сведений в базе БДСК Банка России и в случае такого приостановления Банк обязан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 Клиента,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Приостанавливать использование Клиентом ИС Свой Бизнес в качестве электронного средства платежа в случае, если Клиент не соблюдает требования к АРМ/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Мобильному устройству, установленных Приложением 3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Условиям, и/или в случае отсутствия в ЭД Клиента, полученных Банком, информации об идентификаторе устройства (МАС-адрес)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 xml:space="preserve">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3.2.14. Прекращать использование Клиентом ИС Свой Бизнес в качестве электронного средства платежа в сл</w:t>
      </w:r>
      <w:r>
        <w:rPr>
          <w:rFonts w:ascii="Times New Roman" w:hAnsi="Times New Roman" w:cs="Times New Roman"/>
          <w:sz w:val="24"/>
          <w:szCs w:val="24"/>
        </w:rPr>
        <w:t xml:space="preserve">учае применения Банком к Клиенту мер, предусмотренных п. 5 ст.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6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п. 5 ст.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115-ФЗ).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3.2.15. Приостанавливать использование Клиентом ИС Свой Бизнес в случае поступления на бумажном носителе или в электронном виде в Банк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корпоративном споре в отношении Клиента</w:t>
      </w:r>
      <w:r>
        <w:rPr>
          <w:rStyle w:val="1519"/>
          <w:sz w:val="24"/>
          <w:szCs w:val="24"/>
        </w:rPr>
        <w:footnoteReference w:id="31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3.2.16. 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3.2.17. Отказать Клиенту в приеме на обслуживание, в случае не проведения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требованиями, установленными Федеральным законом № 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3.2.18. Приостанавливать использование Клиентом ИС Свой Бизнес в качестве электрон</w:t>
      </w:r>
      <w:r>
        <w:rPr>
          <w:rFonts w:ascii="Times New Roman" w:hAnsi="Times New Roman" w:cs="Times New Roman"/>
          <w:sz w:val="24"/>
          <w:szCs w:val="24"/>
        </w:rPr>
        <w:t xml:space="preserve">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</w:t>
      </w:r>
      <w:r>
        <w:rPr>
          <w:rFonts w:ascii="Times New Roman" w:hAnsi="Times New Roman" w:cs="Times New Roman"/>
          <w:sz w:val="24"/>
          <w:szCs w:val="24"/>
        </w:rPr>
        <w:t xml:space="preserve">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вознаграждения, в порядке, установленном п.п.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</w:t>
      </w:r>
      <w:r>
        <w:rPr>
          <w:rFonts w:ascii="Times New Roman" w:hAnsi="Times New Roman" w:cs="Times New Roman"/>
          <w:sz w:val="24"/>
          <w:szCs w:val="24"/>
        </w:rPr>
        <w:t xml:space="preserve">есу: </w:t>
      </w:r>
      <w:hyperlink r:id="rId17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том числе приложениями к настоящим Условиям и документацией по</w:t>
      </w:r>
      <w:r>
        <w:rPr>
          <w:rFonts w:ascii="Times New Roman" w:hAnsi="Times New Roman"/>
          <w:sz w:val="24"/>
          <w:szCs w:val="24"/>
        </w:rPr>
        <w:t xml:space="preserve"> загрузке и установке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СКЗИ «</w:t>
      </w:r>
      <w:r>
        <w:rPr>
          <w:rFonts w:ascii="Times New Roman" w:hAnsi="Times New Roman"/>
          <w:sz w:val="24"/>
          <w:szCs w:val="24"/>
        </w:rPr>
        <w:t xml:space="preserve">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highlight w:val="none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PayControl.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случае обнаружения неработоспособности ИС Свой Бизнес,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ИС Свой Бизнес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аутентификационных данных, используемых в ИС Свой Бизнес, в т.ч. извлекать из хранилища/сейфа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ключами ЭП и подключать к компьютерным средствам только на время сеанса работы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</w:t>
      </w:r>
      <w:r>
        <w:rPr>
          <w:rFonts w:ascii="Times New Roman" w:hAnsi="Times New Roman" w:cs="Times New Roman"/>
          <w:sz w:val="24"/>
          <w:szCs w:val="24"/>
        </w:rPr>
        <w:t xml:space="preserve">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настоящему Договору </w:t>
      </w:r>
      <w:r>
        <w:rPr>
          <w:rFonts w:ascii="Times New Roman" w:hAnsi="Times New Roman" w:cs="Times New Roman"/>
          <w:sz w:val="24"/>
          <w:szCs w:val="24"/>
        </w:rPr>
        <w:t xml:space="preserve">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за обслуживание с использовани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</w:t>
      </w:r>
      <w:r>
        <w:rPr>
          <w:rFonts w:ascii="Times New Roman" w:hAnsi="Times New Roman" w:cs="Times New Roman"/>
          <w:sz w:val="24"/>
          <w:szCs w:val="24"/>
        </w:rPr>
        <w:t xml:space="preserve">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(в том числе 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) и/или компрометации ключа ЭП/Средства подтверждения, утраты/смены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Токена РС/информации на Токене РС – Заявление об изменении номера мобильного телефона/отправке временного пароля для ИС Свой Бизнес (Приложение 6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16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16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 </w:t>
      </w:r>
      <w:r>
        <w:rPr>
          <w:rFonts w:ascii="Times New Roman" w:hAnsi="Times New Roman" w:cs="Times New Roman"/>
          <w:sz w:val="24"/>
          <w:szCs w:val="24"/>
        </w:rPr>
        <w:t xml:space="preserve">Заявление на повторную выдачу КН (Приложение 7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</w:t>
      </w:r>
      <w:r>
        <w:rPr>
          <w:rFonts w:ascii="Times New Roman" w:hAnsi="Times New Roman" w:cs="Times New Roman"/>
          <w:sz w:val="24"/>
          <w:szCs w:val="24"/>
        </w:rPr>
        <w:t xml:space="preserve">ЭП и соответствующих им СКП ЭП </w:t>
      </w:r>
      <w:r>
        <w:rPr>
          <w:rFonts w:ascii="Times New Roman" w:hAnsi="Times New Roman" w:cs="Times New Roman"/>
          <w:sz w:val="24"/>
          <w:szCs w:val="24"/>
        </w:rPr>
        <w:t xml:space="preserve">посредством направления в Банк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 использованием Интернет-банк Свой бизнес </w:t>
      </w:r>
      <w:r>
        <w:rPr>
          <w:rFonts w:ascii="Times New Roman" w:hAnsi="Times New Roman" w:cs="Times New Roman"/>
          <w:sz w:val="24"/>
          <w:szCs w:val="24"/>
        </w:rPr>
        <w:t xml:space="preserve">ЭД, содержащего запрос на выдачу СКП ЭП, подписанного действующим ключом ЭП СИО, на имя которого подается запрос на выдачу СКП ЭП, </w:t>
      </w:r>
      <w:r>
        <w:rPr>
          <w:rFonts w:ascii="Times New Roman" w:hAnsi="Times New Roman" w:cs="Times New Roman"/>
          <w:sz w:val="24"/>
          <w:szCs w:val="24"/>
        </w:rPr>
        <w:t xml:space="preserve">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ИС Свой Бизнес,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отзыват</w:t>
      </w:r>
      <w:r>
        <w:rPr>
          <w:rFonts w:ascii="Times New Roman" w:hAnsi="Times New Roman" w:cs="Times New Roman"/>
          <w:sz w:val="24"/>
          <w:szCs w:val="24"/>
        </w:rPr>
        <w:t xml:space="preserve">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ИС Свой Бизнес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и/или логина(ов) и технического(их) пароля(ей) завершить процедуры подключения к ИС Свой Бизнес. Для завершения процедур подключения к Интернет-банк Свой Бизнес в случае волеизъявления Клиента использовать ИС Свой Бизнес с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2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предоставить в Банк на бумажном носителе, в двух экземплярах каждое, распечатанные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из ИС Свой Бизнес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t xml:space="preserve">на выдачу СКП ЭП (по форме Приложения 9 к Регламенту УЦ РСХБ), указанные в п. 2.9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 </w:t>
      </w:r>
      <w:r>
        <w:rPr>
          <w:rFonts w:ascii="Times New Roman" w:hAnsi="Times New Roman" w:cs="Times New Roman"/>
          <w:sz w:val="24"/>
          <w:szCs w:val="24"/>
        </w:rPr>
        <w:t xml:space="preserve">уведомить Банк </w:t>
      </w:r>
      <w:r>
        <w:rPr>
          <w:rFonts w:ascii="Times New Roman" w:hAnsi="Times New Roman" w:cs="Times New Roman"/>
          <w:sz w:val="24"/>
          <w:szCs w:val="24"/>
        </w:rPr>
        <w:t xml:space="preserve">о случившемся путем подачи заявления в свободной форме</w:t>
      </w:r>
      <w:r>
        <w:rPr>
          <w:rStyle w:val="1549"/>
          <w:rFonts w:ascii="Times New Roman" w:hAnsi="Times New Roman" w:cs="Times New Roman"/>
          <w:sz w:val="24"/>
          <w:szCs w:val="24"/>
        </w:rPr>
        <w:footnoteReference w:id="33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15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по номеру телефона, указанному в разделе сайта Банка (в сети Интернет по адресу: </w:t>
      </w:r>
      <w:hyperlink r:id="rId18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который содержит 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в Банк и/или обновлять информацию о номере(ах) телефона(ов)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ИС Свой Бизнес), установленные Приложением 3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</w:t>
      </w:r>
      <w:r>
        <w:rPr>
          <w:rFonts w:ascii="Times New Roman" w:hAnsi="Times New Roman"/>
          <w:sz w:val="24"/>
          <w:szCs w:val="24"/>
        </w:rPr>
        <w:t xml:space="preserve">едений,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бенефициарных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</w:rPr>
        <w:t xml:space="preserve"> в Банк</w:t>
      </w:r>
      <w:r>
        <w:rPr>
          <w:rFonts w:ascii="Times New Roman" w:hAnsi="Times New Roman"/>
          <w:sz w:val="24"/>
          <w:szCs w:val="24"/>
        </w:rPr>
        <w:t xml:space="preserve"> сведения и документы, необходимые Банку для исполнения требований Федерального закона № 115-ФЗ, в том числе, но, не ограничиваясь, информацию о Клиенте, Представителях Клиента, Уполномоченных лицах Клиента, лиц без права подписи, выгодоприобретателях,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составе акционеров (участников) юридического лица, владеющих не менее чем пятью процентами акций (долей) юридического лица, и бенефициарных владельцах Клиента, в том числе информацию о целях установления и предполагаемом характере деловых отношений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Банком, о целях финансово-хозяйственной деятельности Клиента и 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которых Клиентом оказываются услуги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Представлять информацию, необходимую Банку для исполнения требований Федерального закона от 28.06.2014 № 173-ФЗ «Об особенностях осуществления финансовых операций с иностранными гражданами и юридическими лицами, о внесении изменений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в Кодекс Российской Федерации об административных правонарушениях и признании утратившими силу отдельных положений законодательных актов Российской</w:t>
      </w:r>
      <w:r>
        <w:rPr>
          <w:rFonts w:ascii="Times New Roman" w:hAnsi="Times New Roman"/>
          <w:bCs/>
          <w:sz w:val="24"/>
          <w:szCs w:val="24"/>
        </w:rPr>
        <w:t xml:space="preserve">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целью обеспечения получения информации об изменениях и/или доп</w:t>
      </w:r>
      <w:r>
        <w:rPr>
          <w:rFonts w:ascii="Times New Roman" w:hAnsi="Times New Roman"/>
          <w:bCs/>
          <w:sz w:val="24"/>
          <w:szCs w:val="24"/>
        </w:rPr>
        <w:t xml:space="preserve">олнениях в настоящие Условия, приложения к ним и/или Тарифы Банка (новой редакции настоящих Условий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9" w:tooltip="http://www.rshb.ru" w:history="1">
        <w:r>
          <w:rPr>
            <w:rFonts w:ascii="Times New Roman" w:hAnsi="Times New Roman"/>
            <w:bCs/>
            <w:sz w:val="24"/>
            <w:szCs w:val="24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</w:rPr>
        <w:t xml:space="preserve">) за сведениями об изменениях, которые планируется внести в настоящие Условия, приложения к ним и/или Тарифы Банка. Банк не несет ответственности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за </w:t>
      </w:r>
      <w:r>
        <w:rPr>
          <w:rFonts w:ascii="Times New Roman" w:hAnsi="Times New Roman"/>
          <w:bCs/>
          <w:sz w:val="24"/>
          <w:szCs w:val="24"/>
        </w:rPr>
        <w:t xml:space="preserve">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настоящие Условия, приложения к ним и/или Тарифы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Предоставлять в Банк информацию, необходимую для исполнения требований Федерального закона № 115-ФЗ, включая информацию о своих выгодоприобретателях, учредителях (участниках) и бенефициарных владельцах, предоставлять документы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и сведения о бенефициарном владельце, в том числе идентификационные сведения, предусмотренные подпунктом 1) п. 1 ст. 7 Федерального закона № 115-ФЗ.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приема на обслуживание (заключения Договора о ДБО) предоставлять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в Банк информацию о лицензиях, доменных именах, указателях страниц сайтов в сети «Интернет», с использованием которых клиентом оказываются услуги (при наличии)».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ИС Свой Бизнес.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настройкой АРМ Клиента по форме Приложения 9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ИС Свой Бизнес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1С:DirectBank»,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 w:type="textWrapping" w:clear="all"/>
        <w:t xml:space="preserve">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</w:t>
      </w:r>
      <w:r>
        <w:rPr>
          <w:rFonts w:ascii="Times New Roman" w:hAnsi="Times New Roman" w:cs="Times New Roman"/>
          <w:sz w:val="24"/>
          <w:szCs w:val="24"/>
        </w:rPr>
        <w:t xml:space="preserve">сением изменений в настоящие Условия и/или Тарифы Банка в соответствии с п.п. 3.2.8, 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 </w:t>
      </w:r>
      <w:r>
        <w:rPr>
          <w:rFonts w:ascii="Times New Roman" w:hAnsi="Times New Roman" w:cs="Times New Roman"/>
          <w:sz w:val="24"/>
          <w:szCs w:val="24"/>
        </w:rPr>
        <w:t xml:space="preserve">или ИС Свой Бизнес из базы БДСК Банка России,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 и/или 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условии </w:t>
      </w:r>
      <w:r>
        <w:rPr>
          <w:rFonts w:ascii="Times New Roman" w:hAnsi="Times New Roman" w:cs="Times New Roman"/>
          <w:sz w:val="24"/>
          <w:szCs w:val="24"/>
        </w:rPr>
        <w:t xml:space="preserve">подключения указанных услуг в порядке, предусмотренном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 Стороны несут ответственность в соответствии 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также в случае отсутствия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Акцепта ЭПД и/или отказа в Акцепте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</w:t>
      </w:r>
      <w:r>
        <w:rPr>
          <w:rFonts w:ascii="Times New Roman" w:hAnsi="Times New Roman" w:cs="Times New Roman"/>
          <w:sz w:val="24"/>
          <w:szCs w:val="24"/>
        </w:rPr>
        <w:t xml:space="preserve">/Лицо без права подписи</w:t>
      </w:r>
      <w:r>
        <w:rPr>
          <w:rFonts w:ascii="Times New Roman" w:hAnsi="Times New Roman" w:cs="Times New Roman"/>
          <w:sz w:val="24"/>
          <w:szCs w:val="24"/>
        </w:rPr>
        <w:t xml:space="preserve">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на Мобильном устройстве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ИС Свой Бизнес,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ИС Свой Бизнес по причине изменений, вносимых Клиентом в компоненты программного обеспечения ИС Свой Бизнес, устанавливаемые на его персональный компьютер и/или Мобильное устройство,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Договору о ДБО в соответствии с п.п.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</w:t>
      </w:r>
      <w:r>
        <w:rPr>
          <w:rFonts w:ascii="Times New Roman" w:hAnsi="Times New Roman"/>
          <w:sz w:val="24"/>
          <w:szCs w:val="24"/>
        </w:rPr>
        <w:t xml:space="preserve">к средствам, указанным в п.п. 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</w:t>
      </w:r>
      <w:r>
        <w:rPr>
          <w:rFonts w:ascii="Times New Roman" w:hAnsi="Times New Roman"/>
          <w:sz w:val="24"/>
          <w:szCs w:val="24"/>
        </w:rPr>
        <w:t xml:space="preserve">е в результате несвоевременного ознакомления Клиента с Уведомлением Банка о совершении операции в соответствии с настоящими Условиями, а также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 3.1.12 настоящих 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 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9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, в том числе Токен РС, а также техническая документация, необходимые для функционирования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не могут быть переданы третьим лицам, за исключением случаев, предусмотренных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</w:t>
      </w:r>
      <w:r>
        <w:rPr>
          <w:rFonts w:ascii="Times New Roman" w:hAnsi="Times New Roman"/>
          <w:sz w:val="24"/>
          <w:szCs w:val="24"/>
        </w:rPr>
        <w:t xml:space="preserve">такими</w:t>
      </w:r>
      <w:r>
        <w:rPr>
          <w:rFonts w:ascii="Times New Roman" w:hAnsi="Times New Roman"/>
          <w:sz w:val="24"/>
          <w:szCs w:val="24"/>
        </w:rPr>
        <w:t xml:space="preserve"> ключами ЭП СКП ЭП Банка, выданных УЦ РСХБ (определяются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</w:t>
      </w:r>
      <w:r>
        <w:rPr>
          <w:rFonts w:ascii="Times New Roman" w:hAnsi="Times New Roman"/>
          <w:sz w:val="24"/>
          <w:szCs w:val="24"/>
        </w:rPr>
        <w:t xml:space="preserve">криптографических ключей </w:t>
      </w:r>
      <w:r>
        <w:rPr>
          <w:rFonts w:ascii="Times New Roman" w:hAnsi="Times New Roman"/>
          <w:sz w:val="24"/>
          <w:szCs w:val="24"/>
        </w:rPr>
        <w:t xml:space="preserve">Банка и соответствующего </w:t>
      </w:r>
      <w:r>
        <w:rPr>
          <w:rFonts w:ascii="Times New Roman" w:hAnsi="Times New Roman"/>
          <w:sz w:val="24"/>
          <w:szCs w:val="24"/>
        </w:rPr>
        <w:t xml:space="preserve">им</w:t>
      </w:r>
      <w:r>
        <w:rPr>
          <w:rFonts w:ascii="Times New Roman" w:hAnsi="Times New Roman"/>
          <w:sz w:val="24"/>
          <w:szCs w:val="24"/>
        </w:rPr>
        <w:t xml:space="preserve">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</w:t>
      </w:r>
      <w:r>
        <w:rPr>
          <w:color w:val="000000"/>
        </w:rPr>
        <w:t xml:space="preserve">ЭП Клиента считаются действующими с даты и времени начала действия, связанных с этими ключами ЭП СКП ЭП Клиента, выданных УЦ РСХБ (определяются </w:t>
      </w:r>
      <w:r>
        <w:rPr>
          <w:color w:val="000000"/>
        </w:rPr>
        <w:br w:type="textWrapping" w:clear="all"/>
        <w:t xml:space="preserve">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</w:t>
      </w:r>
      <w:r>
        <w:rPr>
          <w:color w:val="000000"/>
        </w:rPr>
        <w:t xml:space="preserve">К</w:t>
      </w:r>
      <w:r>
        <w:rPr>
          <w:color w:val="000000"/>
        </w:rPr>
        <w:t xml:space="preserve">лючей </w:t>
      </w:r>
      <w:r>
        <w:rPr>
          <w:color w:val="000000"/>
        </w:rPr>
        <w:t xml:space="preserve">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left="709"/>
        <w:jc w:val="both"/>
        <w:tabs>
          <w:tab w:val="left" w:pos="1134" w:leader="none"/>
        </w:tabs>
      </w:pPr>
      <w:r>
        <w:rPr>
          <w:color w:val="000000"/>
        </w:rPr>
        <w:t xml:space="preserve">-</w:t>
      </w:r>
      <w:r>
        <w:rPr>
          <w:color w:val="000000"/>
        </w:rPr>
        <w:tab/>
      </w:r>
      <w:r>
        <w:t xml:space="preserve">истечение срока действия СКП ЭП Клиента;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50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ЭП, непреднамеренного уничтожения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и выхода из строя КН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также </w:t>
      </w:r>
      <w:r>
        <w:rPr>
          <w:rFonts w:ascii="Times New Roman" w:hAnsi="Times New Roman"/>
          <w:sz w:val="24"/>
          <w:szCs w:val="24"/>
        </w:rPr>
        <w:t xml:space="preserve">в случае изменения данных СИО, содержащихся в СКП ЭП СИО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Кроме того, Клиент обязан произвести смену принадлежащих ему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 плановой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смене Ключей ЭП СИО, действующего от имени Клиента, в случае направления ЭД, содержащего запрос на выдачу СКП ЭП этого СИО в порядке и сроки, установленные Регламентом УЦ РСХБ, соответствующий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 в соответствии со ст. 431.2 Гражданского кодекса Российской Федерации дает заверение, что такой СИО, подписавший  своим действующим Ключом ЭП и направивший указанный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ЭД по ИС Свой Бизнес, является надлежащим образом уполномоченным на подписание такого ЭД и имеет соответствующие полномочия.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независимо от смены ключей </w:t>
      </w:r>
      <w:r>
        <w:rPr>
          <w:rFonts w:ascii="Times New Roman" w:hAnsi="Times New Roman"/>
          <w:sz w:val="24"/>
          <w:szCs w:val="24"/>
        </w:rPr>
        <w:t xml:space="preserve">ЭП. При смене PIN-кода требуется подтверждение паролем, осуществляется вход по паролю.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</w:t>
      </w:r>
      <w:r>
        <w:rPr>
          <w:rFonts w:ascii="Times New Roman" w:hAnsi="Times New Roman" w:cs="Times New Roman"/>
          <w:sz w:val="24"/>
          <w:szCs w:val="24"/>
        </w:rPr>
        <w:t xml:space="preserve">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наименования Сторон(ы) в связи с</w:t>
      </w:r>
      <w:r>
        <w:rPr>
          <w:rFonts w:ascii="Times New Roman" w:hAnsi="Times New Roman" w:cs="Times New Roman"/>
          <w:sz w:val="24"/>
          <w:szCs w:val="24"/>
        </w:rPr>
        <w:t xml:space="preserve">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не производится. При этом </w:t>
      </w:r>
      <w:r>
        <w:rPr>
          <w:rFonts w:ascii="Times New Roman" w:hAnsi="Times New Roman" w:cs="Times New Roman"/>
          <w:sz w:val="24"/>
          <w:szCs w:val="24"/>
        </w:rPr>
        <w:t xml:space="preserve">ЭД, подписанный ЭП до изменения наименования Сторон(ы), ключ проверк</w:t>
      </w:r>
      <w:r>
        <w:rPr>
          <w:rFonts w:ascii="Times New Roman" w:hAnsi="Times New Roman" w:cs="Times New Roman"/>
          <w:sz w:val="24"/>
          <w:szCs w:val="24"/>
        </w:rPr>
        <w:t xml:space="preserve">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действия,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ИС Свой Бизнес ПЭП для входа Уполномоченного лица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в ИС Свой Бизнес /Лица без права подписи документов и/или формирования ЭП Уполномоченным лицом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е Уполномоченным лицом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в ИС Свой Бизнес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Токена РС информация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об операции формируется на Мобильном устройстве Пользователя после предоставления Пользователем Аутентификационных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ИС Свой Бизнес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Условиям является дополнением к договору(ам) банковского(их) счета(ов) Клиента, указанному(ым)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а также к иным договорам, предусматривающим электронный документооборот.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4 к настоящим Условиям). В ходе рассмотрения комиссией спора о подлинности документа, подписанного ЭП, переданного, 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т.ч. исполненного с помощью ИС Свой Бизнес, каждая Сторона обязана доказать лишь то, что она своевременно и надлежаще выполнила обязанности, взятые на себя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4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работы, но не может привести к невозможности урегулирования спора в судебном порядке. В случае невозможности создания со</w:t>
      </w:r>
      <w:r>
        <w:rPr>
          <w:rFonts w:ascii="Times New Roman" w:hAnsi="Times New Roman" w:cs="Times New Roman"/>
          <w:sz w:val="24"/>
          <w:szCs w:val="24"/>
        </w:rPr>
        <w:t xml:space="preserve">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jc w:val="center"/>
        <w:spacing w:before="240" w:after="24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Условиям и действует до расторжения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о ДБО.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 вправе отказаться от заключения Договора о ДБО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случаях, 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также при отсутствии технической возможности предоставления Клиенту доступа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но не ограничиваясь указанными случами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709"/>
        <w:jc w:val="both"/>
        <w:tabs>
          <w:tab w:val="left" w:pos="992" w:leader="none"/>
        </w:tabs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/>
    </w:p>
    <w:p>
      <w:pPr>
        <w:ind w:left="0" w:right="0" w:firstLine="709"/>
        <w:jc w:val="both"/>
        <w:tabs>
          <w:tab w:val="left" w:pos="992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cs="Times New Roman"/>
          <w:sz w:val="24"/>
          <w:szCs w:val="24"/>
        </w:rPr>
        <w:t xml:space="preserve">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</w:t>
      </w:r>
      <w:r>
        <w:rPr>
          <w:rFonts w:ascii="Times New Roman" w:hAnsi="Times New Roman" w:cs="Times New Roman"/>
          <w:sz w:val="24"/>
          <w:szCs w:val="24"/>
        </w:rPr>
        <w:t xml:space="preserve"> и случаях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соответствующим </w:t>
      </w:r>
      <w:r>
        <w:rPr>
          <w:rFonts w:ascii="Times New Roman" w:hAnsi="Times New Roman" w:cs="Times New Roman"/>
          <w:sz w:val="24"/>
          <w:szCs w:val="24"/>
        </w:rPr>
        <w:t xml:space="preserve"> договором</w:t>
      </w:r>
      <w:r>
        <w:rPr>
          <w:rFonts w:ascii="Times New Roman" w:hAnsi="Times New Roman" w:cs="Times New Roman"/>
          <w:sz w:val="24"/>
          <w:szCs w:val="24"/>
        </w:rPr>
        <w:t xml:space="preserve">, то 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дистанционном банковском обслуживании </w:t>
      </w:r>
      <w:r>
        <w:rPr>
          <w:rFonts w:ascii="Times New Roman" w:hAnsi="Times New Roman"/>
          <w:sz w:val="24"/>
          <w:szCs w:val="24"/>
        </w:rPr>
        <w:t xml:space="preserve">считается изложенным</w:t>
      </w:r>
      <w:r>
        <w:rPr>
          <w:rFonts w:ascii="Times New Roman" w:hAnsi="Times New Roman"/>
          <w:sz w:val="24"/>
          <w:szCs w:val="24"/>
        </w:rPr>
        <w:t xml:space="preserve"> для Клиента</w:t>
      </w:r>
      <w:r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Условиях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даты первого успешного входа в ИС Свой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Бизнес </w:t>
      </w:r>
      <w:r>
        <w:rPr>
          <w:rFonts w:ascii="Times New Roman" w:hAnsi="Times New Roman"/>
          <w:sz w:val="24"/>
          <w:szCs w:val="24"/>
        </w:rPr>
        <w:t xml:space="preserve">любого </w:t>
      </w:r>
      <w:r>
        <w:rPr>
          <w:rFonts w:ascii="Times New Roman" w:hAnsi="Times New Roman"/>
          <w:sz w:val="24"/>
          <w:szCs w:val="24"/>
        </w:rPr>
        <w:t xml:space="preserve">Пользователя</w:t>
      </w:r>
      <w:r>
        <w:rPr>
          <w:rFonts w:ascii="Times New Roman" w:hAnsi="Times New Roman"/>
          <w:sz w:val="24"/>
          <w:szCs w:val="24"/>
        </w:rPr>
        <w:t xml:space="preserve">, переведённого Банком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1505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</w:t>
      </w:r>
      <w:r>
        <w:t xml:space="preserve">омента выпуска Банком </w:t>
      </w:r>
      <w:r>
        <w:t xml:space="preserve"> СКП ЭП, соответствующих Минимальному комплекту ключей ЭП, опубликования их в реестре выданных СКП ЭП УЦ РСХБ и получения Клиентом посредством ИС Свой Бизнес указанных СКП ЭП в соответствии с запросами на выдачу СКП ЭП Клиента.</w:t>
      </w:r>
      <w:r/>
    </w:p>
    <w:p>
      <w:pPr>
        <w:pStyle w:val="1505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</w:t>
      </w:r>
      <w:r>
        <w:rPr>
          <w:rFonts w:ascii="Times New Roman" w:hAnsi="Times New Roman"/>
          <w:sz w:val="24"/>
          <w:szCs w:val="24"/>
        </w:rPr>
        <w:t xml:space="preserve">Заявление о присоединении 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 «Россельхозбанк» с использованием информационной системы «Цифровой канал обслуживания юридических лиц «Свой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2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ИС Свой Бизнес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«Порядок разрешения споров и доказательства подлинности электронных документов при разборе конфликтных ситуаций и инцидентов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«Акт приема-передачи пакета средств и документов для подключения к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об изменении номера мобильного телефона/отправке временного пароля для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«Заявление на повторное получение ключевых носителей для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«Доверенность на получение пакета средств и документов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для подключения 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«Заявление на выполнение работ, связанных с настройкой АРМ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«Акт о выполнении работ, связанных с настройкой АРМ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 предоставлении/закрытии доступа к ИС Свой Бизнес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12 «Заявление об установлении ограничений в процессе эксплуатации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13, 13.1, 13.2 Перечни документов, необходимых для заключения Договора о ДБО и подключения клиента к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«Памятка для Клиентов АО «Россельхозбанк» при использовании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«Уведомление об утрате ИС Свой Бизнес/использовании ИС Свой Бизнес без согласия или с согласия, полученного под влиянием обмана,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 подключении/отключении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17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 предоставлении/об отзыве доступа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к информации по счету </w:t>
      </w:r>
      <w:r>
        <w:rPr>
          <w:rFonts w:ascii="Times New Roman" w:hAnsi="Times New Roman" w:cs="Times New Roman"/>
          <w:sz w:val="24"/>
          <w:szCs w:val="24"/>
        </w:rPr>
        <w:t xml:space="preserve">в 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18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параметров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Приложение 19 «Заявление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о подключении/отключении контроля за платежами Клиента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20 «Заявление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об изменении параметров контроля за платежами Клиента»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50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1, 5-12 и 15-20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внесудебном порядке. В случае если Стороной-инициатором расторжения является Клиент,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то он представляет в Банк оформленное/оформляет в Банке письменное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даты расторжения Договора о ДБО. В случае если Стороной инициатором расторжения является Банк, то он направляет Клиенту соответствующее уведомление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предполагаемой даты расторжения Договора о ДБО, но не менее чем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за 15 календарных дней до даты такого расторжения. Кроме того, Договор о ДБО расторгается/считается прекращенным в случаях, предусмотренных действующим законодательством Российской Федерации (в т.ч.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требованиями Федерального закона № 115-ФЗ)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настоящими Условиями.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4.1.13 настоящих Условий, в случае непредставления Клиентом подписанных запросов на выдачу СКП ЭП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05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</w:t>
      </w:r>
      <w:r>
        <w:rPr>
          <w:rFonts w:ascii="Times New Roman" w:hAnsi="Times New Roman" w:cs="Times New Roman"/>
          <w:sz w:val="24"/>
          <w:szCs w:val="24"/>
        </w:rPr>
        <w:t xml:space="preserve">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2.7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mbria Math">
    <w:panose1 w:val="02040503050406030204"/>
  </w:font>
  <w:font w:name="Symbol">
    <w:panose1 w:val="05050102010706020507"/>
  </w:font>
  <w:font w:name="Wingdings">
    <w:panose1 w:val="05000000000000000000"/>
  </w:font>
  <w:font w:name="Calibri">
    <w:panose1 w:val="020F0502020204030204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4"/>
      <w:rPr>
        <w:rStyle w:val="1508"/>
      </w:rPr>
      <w:framePr w:wrap="auto" w:vAnchor="text" w:hAnchor="page" w:x="10873" w:y="47"/>
    </w:pPr>
    <w:r>
      <w:rPr>
        <w:rStyle w:val="1508"/>
      </w:rPr>
    </w:r>
    <w:r>
      <w:rPr>
        <w:rStyle w:val="1508"/>
      </w:rPr>
    </w:r>
    <w:r>
      <w:rPr>
        <w:rStyle w:val="1508"/>
      </w:rPr>
    </w:r>
  </w:p>
  <w:p>
    <w:pPr>
      <w:pStyle w:val="1354"/>
      <w:ind w:right="360"/>
      <w:jc w:val="right"/>
      <w:rPr>
        <w:rStyle w:val="1508"/>
        <w:b/>
        <w:bCs/>
      </w:rPr>
    </w:pPr>
    <w:r>
      <w:rPr>
        <w:b/>
        <w:bCs/>
      </w:rPr>
    </w:r>
    <w:r>
      <w:rPr>
        <w:rStyle w:val="1508"/>
        <w:b/>
        <w:bCs/>
      </w:rPr>
    </w:r>
    <w:r>
      <w:rPr>
        <w:rStyle w:val="1508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485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В понимании Положения Банка России № 762-П акцепт Контролирующей организации является данным в электронном виде согласием третьего лица на распоряжение денежными средствами плательщика</w:t>
      </w:r>
      <w:r>
        <w:rPr>
          <w:sz w:val="18"/>
          <w:szCs w:val="1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</w:footnote>
  <w:footnote w:id="3">
    <w:p>
      <w:pPr>
        <w:pStyle w:val="1485"/>
        <w:jc w:val="both"/>
        <w:spacing w:after="0" w:afterAutospacing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Акцепт</w:t>
      </w:r>
      <w:r>
        <w:rPr>
          <w:sz w:val="18"/>
          <w:szCs w:val="18"/>
        </w:rPr>
        <w:t xml:space="preserve"> применяется в рамках </w:t>
      </w:r>
      <w:r>
        <w:rPr>
          <w:sz w:val="18"/>
          <w:szCs w:val="18"/>
        </w:rPr>
        <w:t xml:space="preserve">К</w:t>
      </w:r>
      <w:r>
        <w:rPr>
          <w:sz w:val="18"/>
          <w:szCs w:val="18"/>
        </w:rPr>
        <w:t xml:space="preserve">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и является дополнительным контролем</w:t>
      </w:r>
      <w:r>
        <w:rPr>
          <w:sz w:val="18"/>
          <w:szCs w:val="18"/>
        </w:rPr>
        <w:t xml:space="preserve">, который осуществляется над </w:t>
      </w:r>
      <w:r>
        <w:rPr>
          <w:sz w:val="18"/>
          <w:szCs w:val="18"/>
        </w:rPr>
        <w:t xml:space="preserve">ЭПД К</w:t>
      </w:r>
      <w:r>
        <w:rPr>
          <w:sz w:val="18"/>
          <w:szCs w:val="18"/>
        </w:rPr>
        <w:t xml:space="preserve">онтролируемой организаци</w:t>
      </w:r>
      <w:r>
        <w:rPr>
          <w:sz w:val="18"/>
          <w:szCs w:val="18"/>
        </w:rPr>
        <w:t xml:space="preserve">и/Клиента</w:t>
      </w:r>
      <w:r>
        <w:rPr>
          <w:sz w:val="18"/>
          <w:szCs w:val="18"/>
        </w:rPr>
        <w:t xml:space="preserve">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485"/>
        <w:jc w:val="both"/>
        <w:spacing w:after="0" w:afterAutospacing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Документ, оформляемый резидентом и соде</w:t>
      </w:r>
      <w:r>
        <w:rPr>
          <w:bCs/>
          <w:sz w:val="18"/>
          <w:szCs w:val="18"/>
        </w:rPr>
        <w:t xml:space="preserve">ржащий распоряжение Банку о перечислении денежных средств в иностранной валюте с транзитного валютного счета в иностранной валюте и/или осуществление их продажи</w:t>
      </w:r>
      <w:r>
        <w:rPr>
          <w:sz w:val="18"/>
          <w:szCs w:val="18"/>
          <w:highlight w:val="none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485"/>
        <w:spacing w:after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85"/>
        <w:jc w:val="both"/>
        <w:spacing w:after="0" w:afterAutospacing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Установление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возможно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 </w:t>
      </w:r>
      <w:r>
        <w:rPr>
          <w:sz w:val="18"/>
          <w:szCs w:val="18"/>
        </w:rPr>
        <w:t xml:space="preserve">условии </w:t>
      </w:r>
      <w:r>
        <w:rPr>
          <w:sz w:val="18"/>
          <w:szCs w:val="18"/>
        </w:rPr>
        <w:t xml:space="preserve">использования: Клиентом ИС Свой Бизнес с УНЭП;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использования </w:t>
      </w:r>
      <w:r>
        <w:rPr>
          <w:sz w:val="18"/>
          <w:szCs w:val="18"/>
        </w:rPr>
        <w:t xml:space="preserve">Контролирующей организаци</w:t>
      </w:r>
      <w:r>
        <w:rPr>
          <w:sz w:val="18"/>
          <w:szCs w:val="18"/>
        </w:rPr>
        <w:t xml:space="preserve">ей</w:t>
      </w:r>
      <w:r>
        <w:rPr>
          <w:sz w:val="18"/>
          <w:szCs w:val="18"/>
        </w:rPr>
        <w:t xml:space="preserve"> ИС Свой Бизнес с </w:t>
      </w:r>
      <w:r>
        <w:rPr>
          <w:sz w:val="18"/>
          <w:szCs w:val="18"/>
        </w:rPr>
        <w:t xml:space="preserve">УНЭП и Контролируемой организации</w:t>
      </w:r>
      <w:r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УНЭП или ПЭП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Контроль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485"/>
        <w:jc w:val="both"/>
        <w:rPr>
          <w:sz w:val="18"/>
          <w:szCs w:val="18"/>
          <w14:ligatures w14:val="none"/>
        </w:rPr>
      </w:pPr>
      <w:r>
        <w:rPr>
          <w:rStyle w:val="1487"/>
        </w:rPr>
        <w:footnoteRef/>
      </w:r>
      <w:r>
        <w:t xml:space="preserve"> </w:t>
      </w:r>
      <w:r>
        <w:rPr>
          <w:sz w:val="18"/>
          <w:szCs w:val="18"/>
        </w:rPr>
        <w:t xml:space="preserve">Для получения КН и </w:t>
      </w:r>
      <w:r>
        <w:rPr>
          <w:sz w:val="20"/>
          <w:szCs w:val="20"/>
        </w:rPr>
        <w:t xml:space="preserve">лицензии на СКЗИ </w:t>
      </w:r>
      <w:r>
        <w:rPr>
          <w:rFonts w:ascii="Times New Roman" w:hAnsi="Times New Roman" w:cs="Times New Roman"/>
          <w:sz w:val="20"/>
          <w:szCs w:val="20"/>
        </w:rPr>
        <w:t xml:space="preserve">«</w:t>
      </w:r>
      <w:r>
        <w:rPr>
          <w:rFonts w:ascii="Times New Roman" w:hAnsi="Times New Roman" w:cs="Times New Roman"/>
          <w:sz w:val="20"/>
          <w:szCs w:val="20"/>
        </w:rPr>
        <w:t xml:space="preserve">КриптоПро</w:t>
      </w:r>
      <w:r>
        <w:rPr>
          <w:rFonts w:ascii="Times New Roman" w:hAnsi="Times New Roman" w:cs="Times New Roman"/>
          <w:sz w:val="20"/>
          <w:szCs w:val="20"/>
        </w:rPr>
        <w:t xml:space="preserve"> CSP»</w:t>
      </w:r>
      <w:r>
        <w:rPr>
          <w:sz w:val="20"/>
          <w:szCs w:val="20"/>
        </w:rPr>
        <w:t xml:space="preserve"> и совершения иных действий, установленных настоящими Условиями при заключении договора о ДБО офор</w:t>
      </w:r>
      <w:r>
        <w:rPr>
          <w:sz w:val="18"/>
          <w:szCs w:val="18"/>
        </w:rPr>
        <w:t xml:space="preserve">мляется доверенность клиентом </w:t>
      </w:r>
      <w:r>
        <w:rPr>
          <w:rFonts w:cs="Courier New"/>
          <w:sz w:val="18"/>
          <w:szCs w:val="18"/>
        </w:rPr>
        <w:t xml:space="preserve">по форме Приложения 8 </w:t>
      </w:r>
      <w:r>
        <w:rPr>
          <w:rFonts w:cs="Courier New"/>
          <w:sz w:val="18"/>
          <w:szCs w:val="18"/>
        </w:rPr>
        <w:t xml:space="preserve">к настоящим Условия</w:t>
      </w:r>
      <w:r>
        <w:rPr>
          <w:rFonts w:cs="Courier New"/>
          <w:sz w:val="18"/>
          <w:szCs w:val="18"/>
        </w:rPr>
        <w:t xml:space="preserve">м</w:t>
      </w:r>
      <w:r>
        <w:rPr>
          <w:rFonts w:cs="Courier New"/>
          <w:sz w:val="18"/>
          <w:szCs w:val="18"/>
        </w:rPr>
        <w:t xml:space="preserve">.</w:t>
      </w:r>
      <w:r>
        <w:rPr>
          <w:sz w:val="18"/>
          <w:szCs w:val="18"/>
          <w14:ligatures w14:val="none"/>
        </w:rPr>
      </w:r>
      <w:r>
        <w:rPr>
          <w:sz w:val="18"/>
          <w:szCs w:val="18"/>
          <w14:ligatures w14:val="none"/>
        </w:rPr>
      </w:r>
    </w:p>
  </w:footnote>
  <w:footnote w:id="11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Инструкци</w:t>
      </w:r>
      <w:r>
        <w:rPr>
          <w:sz w:val="18"/>
          <w:szCs w:val="18"/>
          <w:lang w:val="ru-RU"/>
        </w:rPr>
        <w:t xml:space="preserve">я</w:t>
      </w:r>
      <w:r>
        <w:rPr>
          <w:sz w:val="18"/>
          <w:szCs w:val="18"/>
          <w:lang w:val="ru-RU"/>
        </w:rPr>
        <w:t xml:space="preserve"> Банка России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от 16.08.2017 № 181-И «О порядке представления рези</w:t>
      </w:r>
      <w:r>
        <w:rPr>
          <w:sz w:val="18"/>
          <w:szCs w:val="18"/>
          <w:lang w:val="ru-RU"/>
        </w:rPr>
        <w:t xml:space="preserve">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rPr>
          <w:sz w:val="18"/>
          <w:szCs w:val="18"/>
          <w:lang w:val="ru-RU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2">
    <w:p>
      <w:pPr>
        <w:pStyle w:val="1548"/>
        <w:jc w:val="both"/>
        <w:rPr>
          <w:sz w:val="18"/>
          <w:szCs w:val="18"/>
        </w:rPr>
      </w:pPr>
      <w:r>
        <w:rPr>
          <w:rStyle w:val="1549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Регламент УЦ РСХБ размещен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электронной форме в виде файла формата PDF на официальном сайте Банка в сети Интернет по адресу: https://www.rshb.ru/authorizator/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3">
    <w:p>
      <w:pPr>
        <w:pStyle w:val="1485"/>
        <w:spacing w:after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4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</w:t>
        </w:r>
        <w:r>
          <w:rPr>
            <w:sz w:val="18"/>
            <w:szCs w:val="18"/>
            <w:lang w:val="ru-RU"/>
          </w:rPr>
          <w:t xml:space="preserve">://</w:t>
        </w:r>
        <w:r>
          <w:rPr>
            <w:sz w:val="18"/>
            <w:szCs w:val="18"/>
          </w:rPr>
          <w:t xml:space="preserve">www</w:t>
        </w:r>
        <w:r>
          <w:rPr>
            <w:sz w:val="18"/>
            <w:szCs w:val="18"/>
            <w:lang w:val="ru-RU"/>
          </w:rPr>
          <w:t xml:space="preserve">.</w:t>
        </w:r>
        <w:r>
          <w:rPr>
            <w:sz w:val="18"/>
            <w:szCs w:val="18"/>
          </w:rPr>
          <w:t xml:space="preserve">rshb</w:t>
        </w:r>
        <w:r>
          <w:rPr>
            <w:sz w:val="18"/>
            <w:szCs w:val="18"/>
            <w:lang w:val="ru-RU"/>
          </w:rPr>
          <w:t xml:space="preserve">.</w:t>
        </w:r>
        <w:r>
          <w:rPr>
            <w:sz w:val="18"/>
            <w:szCs w:val="18"/>
          </w:rPr>
          <w:t xml:space="preserve">ru</w:t>
        </w:r>
      </w:hyperlink>
      <w:r>
        <w:rPr>
          <w:sz w:val="18"/>
          <w:szCs w:val="18"/>
          <w:lang w:val="ru-RU"/>
        </w:rPr>
        <w:t xml:space="preserve">.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При </w:t>
      </w:r>
      <w:r>
        <w:rPr>
          <w:color w:val="000000"/>
          <w:sz w:val="18"/>
          <w:szCs w:val="18"/>
          <w:lang w:val="ru-RU"/>
        </w:rPr>
        <w:t xml:space="preserve">подключении </w:t>
      </w:r>
      <w:r>
        <w:rPr>
          <w:color w:val="000000"/>
          <w:sz w:val="18"/>
          <w:szCs w:val="18"/>
          <w:lang w:val="ru-RU"/>
        </w:rPr>
        <w:t xml:space="preserve">«Мобильного банка»</w:t>
      </w:r>
      <w:r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  <w:lang w:val="ru-RU"/>
        </w:rPr>
        <w:t xml:space="preserve">без «</w:t>
      </w:r>
      <w:r>
        <w:rPr>
          <w:color w:val="000000"/>
          <w:sz w:val="18"/>
          <w:szCs w:val="18"/>
          <w:lang w:val="ru-RU"/>
        </w:rPr>
        <w:t xml:space="preserve">Интернет-Клиента</w:t>
      </w:r>
      <w:r>
        <w:rPr>
          <w:color w:val="000000"/>
          <w:sz w:val="18"/>
          <w:szCs w:val="18"/>
          <w:lang w:val="ru-RU"/>
        </w:rPr>
        <w:t xml:space="preserve">» </w:t>
      </w:r>
      <w:r>
        <w:rPr>
          <w:color w:val="000000"/>
          <w:sz w:val="18"/>
          <w:szCs w:val="18"/>
          <w:lang w:val="ru-RU"/>
        </w:rPr>
        <w:t xml:space="preserve">«Услуга 1С:</w:t>
      </w:r>
      <w:r>
        <w:rPr>
          <w:color w:val="000000"/>
          <w:sz w:val="18"/>
          <w:szCs w:val="18"/>
        </w:rPr>
        <w:t xml:space="preserve">DirectBank</w:t>
      </w:r>
      <w:r>
        <w:rPr>
          <w:color w:val="000000"/>
          <w:sz w:val="18"/>
          <w:szCs w:val="18"/>
          <w:lang w:val="ru-RU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Программа «1С:Бухгалтерия» разработана </w:t>
      </w:r>
      <w:r>
        <w:rPr>
          <w:sz w:val="18"/>
          <w:szCs w:val="18"/>
          <w:lang w:val="ru-RU"/>
        </w:rPr>
        <w:t xml:space="preserve">ф</w:t>
      </w:r>
      <w:r>
        <w:rPr>
          <w:sz w:val="18"/>
          <w:szCs w:val="18"/>
          <w:lang w:val="ru-RU"/>
        </w:rPr>
        <w:t xml:space="preserve">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Фирма «1С» (ООО «1С») – российская компания, специализирующаяся на дистрибуции, поддержке </w:t>
      </w:r>
      <w:r>
        <w:rPr>
          <w:sz w:val="18"/>
          <w:szCs w:val="18"/>
          <w:lang w:val="ru-RU"/>
        </w:rPr>
        <w:br w:type="textWrapping" w:clear="all"/>
      </w:r>
      <w:r>
        <w:rPr>
          <w:sz w:val="18"/>
          <w:szCs w:val="18"/>
          <w:lang w:val="ru-RU"/>
        </w:rPr>
        <w:t xml:space="preserve">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9">
    <w:p>
      <w:pPr>
        <w:pStyle w:val="1485"/>
        <w:spacing w:after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85"/>
        <w:jc w:val="both"/>
        <w:spacing w:after="0" w:afterAutospacing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</w:t>
      </w:r>
      <w:r>
        <w:rPr>
          <w:sz w:val="18"/>
          <w:szCs w:val="18"/>
        </w:rPr>
        <w:t xml:space="preserve">частности, в </w:t>
      </w:r>
      <w:r>
        <w:rPr>
          <w:sz w:val="18"/>
          <w:szCs w:val="18"/>
        </w:rPr>
        <w:t xml:space="preserve">случае перевода Клиента на ИС Свой Бизнес</w:t>
      </w:r>
      <w:r>
        <w:rPr>
          <w:sz w:val="18"/>
          <w:szCs w:val="18"/>
        </w:rPr>
        <w:t xml:space="preserve"> из иной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системы дистанционного банковского обслуживания</w:t>
      </w:r>
      <w:r>
        <w:rPr>
          <w:sz w:val="18"/>
          <w:szCs w:val="18"/>
        </w:rPr>
        <w:t xml:space="preserve">, используемой Клиентом.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Клиент присоединяется к Условиям с момента первого успешного входа любого Пользователя в ИС Свой Бизнес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1">
    <w:p>
      <w:pPr>
        <w:pStyle w:val="1485"/>
        <w:jc w:val="both"/>
        <w:spacing w:after="0" w:afterAutospacing="0"/>
        <w:rPr>
          <w:sz w:val="18"/>
          <w:szCs w:val="18"/>
        </w:rPr>
      </w:pPr>
      <w:r>
        <w:rPr>
          <w:rStyle w:val="1487"/>
          <w:sz w:val="18"/>
          <w:szCs w:val="18"/>
        </w:rPr>
        <w:footnoteRef/>
      </w:r>
      <w:r>
        <w:rPr>
          <w:rStyle w:val="1487"/>
          <w:sz w:val="18"/>
          <w:szCs w:val="18"/>
          <w:vertAlign w:val="baseline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том числе, в</w:t>
      </w:r>
      <w:r>
        <w:rPr>
          <w:sz w:val="18"/>
          <w:szCs w:val="18"/>
        </w:rPr>
        <w:t xml:space="preserve"> случае перевода Клиента на ИС Свой Бизнес в связи с выводом Банком из эксплуата</w:t>
      </w:r>
      <w:r>
        <w:rPr>
          <w:sz w:val="18"/>
          <w:szCs w:val="18"/>
        </w:rPr>
        <w:t xml:space="preserve">ции системы дистанционного банковского обслуживания, используемой Клиентом.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515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Присваиваемые в ИС Свой Бизнес статусы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rPr>
          <w:sz w:val="18"/>
          <w:szCs w:val="18"/>
          <w:lang w:val="ru-RU"/>
        </w:rPr>
        <w:t xml:space="preserve">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Направляя Клиенту </w:t>
      </w:r>
      <w:r>
        <w:rPr>
          <w:sz w:val="18"/>
          <w:szCs w:val="18"/>
          <w:lang w:val="ru-RU"/>
        </w:rPr>
        <w:t xml:space="preserve">У</w:t>
      </w:r>
      <w:r>
        <w:rPr>
          <w:sz w:val="18"/>
          <w:szCs w:val="18"/>
          <w:lang w:val="ru-RU"/>
        </w:rPr>
        <w:t xml:space="preserve">ведомление о совершении операции с использованием </w:t>
      </w:r>
      <w:r>
        <w:rPr>
          <w:sz w:val="18"/>
          <w:szCs w:val="18"/>
          <w:lang w:val="ru-RU"/>
        </w:rPr>
        <w:t xml:space="preserve">ИС Свой Бизнес</w:t>
      </w:r>
      <w:r>
        <w:rPr>
          <w:sz w:val="18"/>
          <w:szCs w:val="18"/>
          <w:lang w:val="ru-RU"/>
        </w:rPr>
        <w:t xml:space="preserve">, Банк исполняет обязанность по информированию </w:t>
      </w:r>
      <w:r>
        <w:rPr>
          <w:sz w:val="18"/>
          <w:szCs w:val="18"/>
          <w:lang w:val="ru-RU"/>
        </w:rPr>
        <w:t xml:space="preserve">Клиента о совершении операции с использованием </w:t>
      </w:r>
      <w:r>
        <w:rPr>
          <w:sz w:val="18"/>
          <w:szCs w:val="18"/>
          <w:lang w:val="ru-RU"/>
        </w:rPr>
        <w:t xml:space="preserve">ИС Свой Бизнес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jc w:val="both"/>
        <w:rPr>
          <w:sz w:val="18"/>
          <w:szCs w:val="18"/>
        </w:rPr>
      </w:pPr>
      <w:r>
        <w:rPr>
          <w:rStyle w:val="1519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  <w:br/>
      </w:r>
      <w:r>
        <w:rPr>
          <w:sz w:val="18"/>
          <w:szCs w:val="18"/>
        </w:rPr>
        <w:t xml:space="preserve">г. Москва, Пресненская наб., д. 10, стр. 2; ООО «РСХБ-Финансовые консультации» 119034, г. Москва, Гагаринский пер., д. 3, эт. 1, ком. 18; ООО «РСХБ-Страхование жизни» 119034, г. Москва, </w:t>
      </w:r>
      <w:r>
        <w:rPr>
          <w:sz w:val="18"/>
          <w:szCs w:val="18"/>
        </w:rPr>
        <w:t xml:space="preserve">Гагаринский пер., д. 3, эт. 1, помещение II, ком. 18; ООО «РСХБ Факторинг» 123112, г. Москва, Пресненская наб., д.10, стр. 2; ООО «РСХБ Лизинг» 123112, г. Москва, Пресненская наб., д. 10, стр. 2; ООО «РСХБ-Финанс»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jc w:val="both"/>
        <w:rPr>
          <w:sz w:val="18"/>
          <w:szCs w:val="18"/>
        </w:rPr>
      </w:pPr>
      <w:r>
        <w:rPr>
          <w:rStyle w:val="1519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Скоринговый балл (скоринговая оценка) - числовое выражение оценки кредитоспособности и благонадежности клиента.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515"/>
        <w:jc w:val="both"/>
        <w:rPr>
          <w:sz w:val="18"/>
          <w:szCs w:val="18"/>
          <w:lang w:val="ru-RU" w:eastAsia="ru-RU"/>
        </w:rPr>
      </w:pPr>
      <w:r>
        <w:rPr>
          <w:sz w:val="18"/>
          <w:szCs w:val="18"/>
          <w:vertAlign w:val="superscript"/>
          <w:lang w:val="ru-RU" w:eastAsia="ru-RU"/>
        </w:rPr>
        <w:footnoteRef/>
      </w:r>
      <w:r>
        <w:rPr>
          <w:sz w:val="18"/>
          <w:szCs w:val="18"/>
          <w:lang w:val="ru-RU" w:eastAsia="ru-RU"/>
        </w:rPr>
        <w:t xml:space="preserve"> Единый реестр доменных имен ведется Роскомнадзором (Федеральная служба по надзору в сфере связи, информационных технологий и массовых коммуникаций) в сети интернет по адресу: </w:t>
      </w:r>
      <w:hyperlink r:id="rId2" w:tooltip="https://eais.rkn.gov.ru/" w:history="1">
        <w:r>
          <w:rPr>
            <w:sz w:val="18"/>
            <w:szCs w:val="18"/>
            <w:lang w:val="ru-RU" w:eastAsia="ru-RU"/>
          </w:rPr>
          <w:t xml:space="preserve">https://eais.rkn.gov.ru/</w:t>
        </w:r>
      </w:hyperlink>
      <w:r>
        <w:rPr>
          <w:sz w:val="18"/>
          <w:szCs w:val="18"/>
          <w:lang w:val="ru-RU" w:eastAsia="ru-RU"/>
        </w:rPr>
        <w:t xml:space="preserve">.</w:t>
      </w:r>
      <w:r>
        <w:rPr>
          <w:sz w:val="18"/>
          <w:szCs w:val="18"/>
          <w:lang w:val="ru-RU" w:eastAsia="ru-RU"/>
        </w:rPr>
      </w:r>
      <w:r>
        <w:rPr>
          <w:sz w:val="18"/>
          <w:szCs w:val="18"/>
          <w:lang w:val="ru-RU" w:eastAsia="ru-RU"/>
        </w:rPr>
      </w:r>
    </w:p>
  </w:footnote>
  <w:footnote w:id="28">
    <w:p>
      <w:pPr>
        <w:pStyle w:val="1485"/>
        <w:jc w:val="both"/>
      </w:pPr>
      <w:r>
        <w:rPr>
          <w:rStyle w:val="1487"/>
        </w:rPr>
        <w:footnoteRef/>
      </w:r>
      <w:r>
        <w:t xml:space="preserve"> </w:t>
      </w:r>
      <w:r>
        <w:rPr>
          <w:szCs w:val="18"/>
        </w:rPr>
        <w:t xml:space="preserve">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/>
    </w:p>
  </w:footnote>
  <w:footnote w:id="29">
    <w:p>
      <w:pPr>
        <w:pStyle w:val="1515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sz w:val="18"/>
          <w:szCs w:val="18"/>
          <w:lang w:val="ru-RU"/>
        </w:rPr>
        <w:t xml:space="preserve">№ 161-ФЗ </w:t>
        <w:br/>
        <w:t xml:space="preserve">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0">
    <w:p>
      <w:pPr>
        <w:pStyle w:val="1515"/>
        <w:jc w:val="both"/>
        <w:rPr>
          <w:lang w:val="ru-RU"/>
        </w:rPr>
      </w:pPr>
      <w:r>
        <w:rPr>
          <w:rStyle w:val="1519"/>
        </w:rPr>
        <w:footnoteRef/>
      </w:r>
      <w:r>
        <w:rPr>
          <w:lang w:val="ru-RU"/>
        </w:rPr>
        <w:t xml:space="preserve"> П</w:t>
      </w:r>
      <w:r>
        <w:rPr>
          <w:lang w:val="ru-RU"/>
        </w:rPr>
        <w:t xml:space="preserve">ункт</w:t>
      </w:r>
      <w:r>
        <w:rPr>
          <w:lang w:val="ru-RU"/>
        </w:rPr>
        <w:t xml:space="preserve"> 3.2.1 </w:t>
      </w:r>
      <w:r>
        <w:rPr>
          <w:lang w:val="ru-RU"/>
        </w:rPr>
        <w:t xml:space="preserve">настоящих Условий </w:t>
      </w:r>
      <w:r>
        <w:rPr>
          <w:lang w:val="ru-RU"/>
        </w:rPr>
        <w:t xml:space="preserve">применяется при наличии у Клиента банковского счета в Банке и договора </w:t>
        <w:br/>
      </w:r>
      <w:r>
        <w:rPr>
          <w:lang w:val="ru-RU"/>
        </w:rPr>
        <w:t xml:space="preserve">на обслуживание банковского счета.</w:t>
      </w:r>
      <w:r>
        <w:rPr>
          <w:lang w:val="ru-RU"/>
        </w:rPr>
      </w:r>
      <w:r>
        <w:rPr>
          <w:lang w:val="ru-RU"/>
        </w:rPr>
      </w:r>
    </w:p>
  </w:footnote>
  <w:footnote w:id="31">
    <w:p>
      <w:pPr>
        <w:pStyle w:val="1515"/>
        <w:ind w:hanging="23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2) споры, связанные с принадлежностью акций, долей в уставном (складочном) капитале хозяйственных обществ </w:t>
      </w:r>
      <w:r>
        <w:rPr>
          <w:sz w:val="18"/>
          <w:szCs w:val="18"/>
          <w:lang w:val="ru-RU"/>
        </w:rPr>
        <w:br w:type="textWrapping" w:clear="all"/>
        <w:t xml:space="preserve">и товариществ, паев членов кооперативов,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</w:t>
      </w:r>
      <w:r>
        <w:rPr>
          <w:sz w:val="18"/>
          <w:szCs w:val="18"/>
          <w:lang w:val="ru-RU"/>
        </w:rPr>
        <w:t xml:space="preserve"> договоров купли-продажи акций, долей в уставном (складочном) капитале хозяйственных обществ,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</w:t>
      </w:r>
      <w:r>
        <w:rPr>
          <w:sz w:val="18"/>
          <w:szCs w:val="18"/>
          <w:lang w:val="ru-RU"/>
        </w:rPr>
        <w:br w:type="textWrapping" w:clear="all"/>
        <w:t xml:space="preserve">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  <w:lang w:val="ru-RU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3) споры по искам учредителей, участников, членов юридического лица (далее – участники юридического лица) </w:t>
      </w:r>
      <w:r>
        <w:rPr>
          <w:sz w:val="18"/>
          <w:szCs w:val="18"/>
          <w:lang w:val="ru-RU"/>
        </w:rPr>
        <w:br w:type="textWrapping" w:clear="all"/>
        <w:t xml:space="preserve">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4) споры, связанные с назначением и</w:t>
      </w:r>
      <w:r>
        <w:rPr>
          <w:sz w:val="18"/>
          <w:szCs w:val="18"/>
          <w:lang w:val="ru-RU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  <w:lang w:val="ru-RU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5) споры, связанные с эмиссией ценных бумаг, в том числе с оспариванием ненормативных правовых актов, решений </w:t>
      </w:r>
      <w:r>
        <w:rPr>
          <w:sz w:val="18"/>
          <w:szCs w:val="18"/>
          <w:lang w:val="ru-RU"/>
        </w:rPr>
        <w:br w:type="textWrapping" w:clear="all"/>
        <w:t xml:space="preserve">и действий (бездействия) государственных органов, органов местного са</w:t>
      </w:r>
      <w:r>
        <w:rPr>
          <w:sz w:val="18"/>
          <w:szCs w:val="18"/>
          <w:lang w:val="ru-RU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6) споры, вытекающие из деятельности держателей реестра владельцев ценных бумаг, связанной с учетом прав на акции </w:t>
      </w:r>
      <w:r>
        <w:rPr>
          <w:sz w:val="18"/>
          <w:szCs w:val="18"/>
          <w:lang w:val="ru-RU"/>
        </w:rPr>
        <w:br w:type="textWrapping" w:clear="all"/>
        <w:t xml:space="preserve">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515"/>
        <w:ind w:hanging="23"/>
        <w:jc w:val="both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sz w:val="18"/>
          <w:szCs w:val="18"/>
          <w:lang w:val="ru-RU"/>
        </w:rPr>
        <w:br w:type="textWrapping" w:clear="all"/>
        <w:t xml:space="preserve">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2">
    <w:p>
      <w:pPr>
        <w:pStyle w:val="1515"/>
        <w:jc w:val="both"/>
        <w:rPr>
          <w:sz w:val="18"/>
          <w:szCs w:val="18"/>
        </w:rPr>
      </w:pPr>
      <w:r>
        <w:rPr>
          <w:rStyle w:val="151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3">
    <w:p>
      <w:pPr>
        <w:pStyle w:val="1548"/>
        <w:jc w:val="both"/>
        <w:rPr>
          <w:sz w:val="18"/>
          <w:szCs w:val="18"/>
        </w:rPr>
      </w:pPr>
      <w:r>
        <w:rPr>
          <w:rStyle w:val="1549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</w:t>
      </w:r>
      <w:r>
        <w:rPr>
          <w:sz w:val="18"/>
          <w:szCs w:val="18"/>
        </w:rPr>
        <w:t xml:space="preserve">ных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50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54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pStyle w:val="1541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cs="Times New Roman"/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3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17"/>
  </w:num>
  <w:num w:numId="13">
    <w:abstractNumId w:val="8"/>
  </w:num>
  <w:num w:numId="14">
    <w:abstractNumId w:val="16"/>
  </w:num>
  <w:num w:numId="15">
    <w:abstractNumId w:val="0"/>
  </w:num>
  <w:num w:numId="16">
    <w:abstractNumId w:val="9"/>
  </w:num>
  <w:num w:numId="17">
    <w:abstractNumId w:val="1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06">
    <w:name w:val="Heading 1 Char"/>
    <w:basedOn w:val="1330"/>
    <w:link w:val="1321"/>
    <w:uiPriority w:val="9"/>
    <w:rPr>
      <w:rFonts w:ascii="Arial" w:hAnsi="Arial" w:eastAsia="Arial" w:cs="Arial"/>
      <w:sz w:val="40"/>
      <w:szCs w:val="40"/>
    </w:rPr>
  </w:style>
  <w:style w:type="character" w:styleId="1307">
    <w:name w:val="Heading 3 Char"/>
    <w:basedOn w:val="1330"/>
    <w:link w:val="1323"/>
    <w:uiPriority w:val="9"/>
    <w:rPr>
      <w:rFonts w:ascii="Arial" w:hAnsi="Arial" w:eastAsia="Arial" w:cs="Arial"/>
      <w:sz w:val="30"/>
      <w:szCs w:val="30"/>
    </w:rPr>
  </w:style>
  <w:style w:type="character" w:styleId="1308">
    <w:name w:val="Heading 4 Char"/>
    <w:basedOn w:val="1330"/>
    <w:link w:val="1324"/>
    <w:uiPriority w:val="9"/>
    <w:rPr>
      <w:rFonts w:ascii="Arial" w:hAnsi="Arial" w:eastAsia="Arial" w:cs="Arial"/>
      <w:b/>
      <w:bCs/>
      <w:sz w:val="26"/>
      <w:szCs w:val="26"/>
    </w:rPr>
  </w:style>
  <w:style w:type="character" w:styleId="1309">
    <w:name w:val="Heading 5 Char"/>
    <w:basedOn w:val="1330"/>
    <w:link w:val="1325"/>
    <w:uiPriority w:val="9"/>
    <w:rPr>
      <w:rFonts w:ascii="Arial" w:hAnsi="Arial" w:eastAsia="Arial" w:cs="Arial"/>
      <w:b/>
      <w:bCs/>
      <w:sz w:val="24"/>
      <w:szCs w:val="24"/>
    </w:rPr>
  </w:style>
  <w:style w:type="character" w:styleId="1310">
    <w:name w:val="Heading 6 Char"/>
    <w:basedOn w:val="1330"/>
    <w:link w:val="1326"/>
    <w:uiPriority w:val="9"/>
    <w:rPr>
      <w:rFonts w:ascii="Arial" w:hAnsi="Arial" w:eastAsia="Arial" w:cs="Arial"/>
      <w:b/>
      <w:bCs/>
      <w:sz w:val="22"/>
      <w:szCs w:val="22"/>
    </w:rPr>
  </w:style>
  <w:style w:type="character" w:styleId="1311">
    <w:name w:val="Heading 7 Char"/>
    <w:basedOn w:val="1330"/>
    <w:link w:val="13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312">
    <w:name w:val="Heading 8 Char"/>
    <w:basedOn w:val="1330"/>
    <w:link w:val="1328"/>
    <w:uiPriority w:val="9"/>
    <w:rPr>
      <w:rFonts w:ascii="Arial" w:hAnsi="Arial" w:eastAsia="Arial" w:cs="Arial"/>
      <w:i/>
      <w:iCs/>
      <w:sz w:val="22"/>
      <w:szCs w:val="22"/>
    </w:rPr>
  </w:style>
  <w:style w:type="character" w:styleId="1313">
    <w:name w:val="Heading 9 Char"/>
    <w:basedOn w:val="1330"/>
    <w:link w:val="1329"/>
    <w:uiPriority w:val="9"/>
    <w:rPr>
      <w:rFonts w:ascii="Arial" w:hAnsi="Arial" w:eastAsia="Arial" w:cs="Arial"/>
      <w:i/>
      <w:iCs/>
      <w:sz w:val="21"/>
      <w:szCs w:val="21"/>
    </w:rPr>
  </w:style>
  <w:style w:type="character" w:styleId="1314">
    <w:name w:val="Title Char"/>
    <w:basedOn w:val="1330"/>
    <w:link w:val="1344"/>
    <w:uiPriority w:val="10"/>
    <w:rPr>
      <w:sz w:val="48"/>
      <w:szCs w:val="48"/>
    </w:rPr>
  </w:style>
  <w:style w:type="character" w:styleId="1315">
    <w:name w:val="Subtitle Char"/>
    <w:basedOn w:val="1330"/>
    <w:link w:val="1346"/>
    <w:uiPriority w:val="11"/>
    <w:rPr>
      <w:sz w:val="24"/>
      <w:szCs w:val="24"/>
    </w:rPr>
  </w:style>
  <w:style w:type="character" w:styleId="1316">
    <w:name w:val="Quote Char"/>
    <w:link w:val="1348"/>
    <w:uiPriority w:val="29"/>
    <w:rPr>
      <w:i/>
    </w:rPr>
  </w:style>
  <w:style w:type="character" w:styleId="1317">
    <w:name w:val="Intense Quote Char"/>
    <w:link w:val="1350"/>
    <w:uiPriority w:val="30"/>
    <w:rPr>
      <w:i/>
    </w:rPr>
  </w:style>
  <w:style w:type="character" w:styleId="1318">
    <w:name w:val="Header Char"/>
    <w:basedOn w:val="1330"/>
    <w:link w:val="1352"/>
    <w:uiPriority w:val="99"/>
  </w:style>
  <w:style w:type="character" w:styleId="1319">
    <w:name w:val="Footnote Text Char"/>
    <w:link w:val="1485"/>
    <w:uiPriority w:val="99"/>
    <w:rPr>
      <w:sz w:val="18"/>
    </w:rPr>
  </w:style>
  <w:style w:type="paragraph" w:styleId="1320" w:default="1">
    <w:name w:val="Normal"/>
    <w:qFormat/>
    <w:rPr>
      <w:sz w:val="24"/>
      <w:szCs w:val="24"/>
      <w:lang w:eastAsia="ru-RU"/>
    </w:rPr>
  </w:style>
  <w:style w:type="paragraph" w:styleId="1321">
    <w:name w:val="Heading 1"/>
    <w:basedOn w:val="1320"/>
    <w:next w:val="1320"/>
    <w:link w:val="13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322">
    <w:name w:val="Heading 2"/>
    <w:basedOn w:val="1320"/>
    <w:next w:val="1320"/>
    <w:link w:val="1503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1323">
    <w:name w:val="Heading 3"/>
    <w:basedOn w:val="1320"/>
    <w:next w:val="1320"/>
    <w:link w:val="13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324">
    <w:name w:val="Heading 4"/>
    <w:basedOn w:val="1320"/>
    <w:next w:val="1320"/>
    <w:link w:val="13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325">
    <w:name w:val="Heading 5"/>
    <w:basedOn w:val="1320"/>
    <w:next w:val="1320"/>
    <w:link w:val="13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326">
    <w:name w:val="Heading 6"/>
    <w:basedOn w:val="1320"/>
    <w:next w:val="1320"/>
    <w:link w:val="13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327">
    <w:name w:val="Heading 7"/>
    <w:basedOn w:val="1320"/>
    <w:next w:val="1320"/>
    <w:link w:val="13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328">
    <w:name w:val="Heading 8"/>
    <w:basedOn w:val="1320"/>
    <w:next w:val="1320"/>
    <w:link w:val="13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329">
    <w:name w:val="Heading 9"/>
    <w:basedOn w:val="1320"/>
    <w:next w:val="1320"/>
    <w:link w:val="13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30" w:default="1">
    <w:name w:val="Default Paragraph Font"/>
    <w:uiPriority w:val="1"/>
    <w:semiHidden/>
    <w:unhideWhenUsed/>
  </w:style>
  <w:style w:type="table" w:styleId="13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332" w:default="1">
    <w:name w:val="No List"/>
    <w:uiPriority w:val="99"/>
    <w:semiHidden/>
    <w:unhideWhenUsed/>
  </w:style>
  <w:style w:type="character" w:styleId="1333" w:customStyle="1">
    <w:name w:val="Заголовок 1 Знак"/>
    <w:link w:val="1321"/>
    <w:uiPriority w:val="9"/>
    <w:rPr>
      <w:rFonts w:ascii="Arial" w:hAnsi="Arial" w:eastAsia="Arial" w:cs="Arial"/>
      <w:sz w:val="40"/>
      <w:szCs w:val="40"/>
    </w:rPr>
  </w:style>
  <w:style w:type="character" w:styleId="1334" w:customStyle="1">
    <w:name w:val="Heading 2 Char"/>
    <w:uiPriority w:val="9"/>
    <w:rPr>
      <w:rFonts w:ascii="Arial" w:hAnsi="Arial" w:eastAsia="Arial" w:cs="Arial"/>
      <w:sz w:val="34"/>
    </w:rPr>
  </w:style>
  <w:style w:type="character" w:styleId="1335" w:customStyle="1">
    <w:name w:val="Заголовок 3 Знак"/>
    <w:link w:val="1323"/>
    <w:uiPriority w:val="9"/>
    <w:rPr>
      <w:rFonts w:ascii="Arial" w:hAnsi="Arial" w:eastAsia="Arial" w:cs="Arial"/>
      <w:sz w:val="30"/>
      <w:szCs w:val="30"/>
    </w:rPr>
  </w:style>
  <w:style w:type="character" w:styleId="1336" w:customStyle="1">
    <w:name w:val="Заголовок 4 Знак"/>
    <w:link w:val="1324"/>
    <w:uiPriority w:val="9"/>
    <w:rPr>
      <w:rFonts w:ascii="Arial" w:hAnsi="Arial" w:eastAsia="Arial" w:cs="Arial"/>
      <w:b/>
      <w:bCs/>
      <w:sz w:val="26"/>
      <w:szCs w:val="26"/>
    </w:rPr>
  </w:style>
  <w:style w:type="character" w:styleId="1337" w:customStyle="1">
    <w:name w:val="Заголовок 5 Знак"/>
    <w:link w:val="1325"/>
    <w:uiPriority w:val="9"/>
    <w:rPr>
      <w:rFonts w:ascii="Arial" w:hAnsi="Arial" w:eastAsia="Arial" w:cs="Arial"/>
      <w:b/>
      <w:bCs/>
      <w:sz w:val="24"/>
      <w:szCs w:val="24"/>
    </w:rPr>
  </w:style>
  <w:style w:type="character" w:styleId="1338" w:customStyle="1">
    <w:name w:val="Заголовок 6 Знак"/>
    <w:link w:val="1326"/>
    <w:uiPriority w:val="9"/>
    <w:rPr>
      <w:rFonts w:ascii="Arial" w:hAnsi="Arial" w:eastAsia="Arial" w:cs="Arial"/>
      <w:b/>
      <w:bCs/>
      <w:sz w:val="22"/>
      <w:szCs w:val="22"/>
    </w:rPr>
  </w:style>
  <w:style w:type="character" w:styleId="1339" w:customStyle="1">
    <w:name w:val="Заголовок 7 Знак"/>
    <w:link w:val="13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340" w:customStyle="1">
    <w:name w:val="Заголовок 8 Знак"/>
    <w:link w:val="1328"/>
    <w:uiPriority w:val="9"/>
    <w:rPr>
      <w:rFonts w:ascii="Arial" w:hAnsi="Arial" w:eastAsia="Arial" w:cs="Arial"/>
      <w:i/>
      <w:iCs/>
      <w:sz w:val="22"/>
      <w:szCs w:val="22"/>
    </w:rPr>
  </w:style>
  <w:style w:type="character" w:styleId="1341" w:customStyle="1">
    <w:name w:val="Заголовок 9 Знак"/>
    <w:link w:val="1329"/>
    <w:uiPriority w:val="9"/>
    <w:rPr>
      <w:rFonts w:ascii="Arial" w:hAnsi="Arial" w:eastAsia="Arial" w:cs="Arial"/>
      <w:i/>
      <w:iCs/>
      <w:sz w:val="21"/>
      <w:szCs w:val="21"/>
    </w:rPr>
  </w:style>
  <w:style w:type="paragraph" w:styleId="1342">
    <w:name w:val="List Paragraph"/>
    <w:basedOn w:val="1320"/>
    <w:uiPriority w:val="34"/>
    <w:qFormat/>
    <w:pPr>
      <w:contextualSpacing/>
      <w:ind w:left="720"/>
    </w:pPr>
  </w:style>
  <w:style w:type="paragraph" w:styleId="1343">
    <w:name w:val="No Spacing"/>
    <w:uiPriority w:val="1"/>
    <w:qFormat/>
  </w:style>
  <w:style w:type="paragraph" w:styleId="1344">
    <w:name w:val="Title"/>
    <w:basedOn w:val="1320"/>
    <w:next w:val="1320"/>
    <w:link w:val="13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45" w:customStyle="1">
    <w:name w:val="Заголовок Знак"/>
    <w:link w:val="1344"/>
    <w:uiPriority w:val="10"/>
    <w:rPr>
      <w:sz w:val="48"/>
      <w:szCs w:val="48"/>
    </w:rPr>
  </w:style>
  <w:style w:type="paragraph" w:styleId="1346">
    <w:name w:val="Subtitle"/>
    <w:basedOn w:val="1320"/>
    <w:next w:val="1320"/>
    <w:link w:val="1347"/>
    <w:uiPriority w:val="11"/>
    <w:qFormat/>
    <w:pPr>
      <w:spacing w:before="200" w:after="200"/>
    </w:pPr>
  </w:style>
  <w:style w:type="character" w:styleId="1347" w:customStyle="1">
    <w:name w:val="Подзаголовок Знак"/>
    <w:link w:val="1346"/>
    <w:uiPriority w:val="11"/>
    <w:rPr>
      <w:sz w:val="24"/>
      <w:szCs w:val="24"/>
    </w:rPr>
  </w:style>
  <w:style w:type="paragraph" w:styleId="1348">
    <w:name w:val="Quote"/>
    <w:basedOn w:val="1320"/>
    <w:next w:val="1320"/>
    <w:link w:val="1349"/>
    <w:uiPriority w:val="29"/>
    <w:qFormat/>
    <w:pPr>
      <w:ind w:left="720" w:right="720"/>
    </w:pPr>
    <w:rPr>
      <w:i/>
    </w:rPr>
  </w:style>
  <w:style w:type="character" w:styleId="1349" w:customStyle="1">
    <w:name w:val="Цитата 2 Знак"/>
    <w:link w:val="1348"/>
    <w:uiPriority w:val="29"/>
    <w:rPr>
      <w:i/>
    </w:rPr>
  </w:style>
  <w:style w:type="paragraph" w:styleId="1350">
    <w:name w:val="Intense Quote"/>
    <w:basedOn w:val="1320"/>
    <w:next w:val="1320"/>
    <w:link w:val="13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51" w:customStyle="1">
    <w:name w:val="Выделенная цитата Знак"/>
    <w:link w:val="1350"/>
    <w:uiPriority w:val="30"/>
    <w:rPr>
      <w:i/>
    </w:rPr>
  </w:style>
  <w:style w:type="paragraph" w:styleId="1352">
    <w:name w:val="Header"/>
    <w:basedOn w:val="1320"/>
    <w:link w:val="135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353" w:customStyle="1">
    <w:name w:val="Верхний колонтитул Знак"/>
    <w:link w:val="1352"/>
    <w:uiPriority w:val="99"/>
  </w:style>
  <w:style w:type="paragraph" w:styleId="1354">
    <w:name w:val="Footer"/>
    <w:basedOn w:val="1320"/>
    <w:link w:val="150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355" w:customStyle="1">
    <w:name w:val="Footer Char"/>
    <w:uiPriority w:val="99"/>
  </w:style>
  <w:style w:type="paragraph" w:styleId="1356">
    <w:name w:val="Caption"/>
    <w:basedOn w:val="1320"/>
    <w:next w:val="1320"/>
    <w:link w:val="13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57" w:customStyle="1">
    <w:name w:val="Caption Char"/>
    <w:uiPriority w:val="99"/>
  </w:style>
  <w:style w:type="table" w:styleId="1358">
    <w:name w:val="Table Grid"/>
    <w:basedOn w:val="1331"/>
    <w:tblPr/>
  </w:style>
  <w:style w:type="table" w:styleId="135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6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6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6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6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6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8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38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38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39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39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39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39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9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39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39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39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39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39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40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40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40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40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40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40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0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0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42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42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42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42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42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42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42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2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4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45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45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45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45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45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45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45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6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6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6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6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6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6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7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7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7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7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7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7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7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7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7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47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48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48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48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48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484">
    <w:name w:val="Hyperlink"/>
    <w:rPr>
      <w:rFonts w:cs="Times New Roman"/>
      <w:color w:val="0000ff"/>
      <w:u w:val="single"/>
    </w:rPr>
  </w:style>
  <w:style w:type="paragraph" w:styleId="1485">
    <w:name w:val="footnote text"/>
    <w:basedOn w:val="1320"/>
    <w:link w:val="1486"/>
    <w:uiPriority w:val="99"/>
    <w:unhideWhenUsed/>
    <w:qFormat/>
    <w:pPr>
      <w:spacing w:after="40"/>
    </w:pPr>
    <w:rPr>
      <w:sz w:val="18"/>
    </w:rPr>
  </w:style>
  <w:style w:type="character" w:styleId="1486" w:customStyle="1">
    <w:name w:val="Текст сноски Знак"/>
    <w:link w:val="1485"/>
    <w:uiPriority w:val="99"/>
    <w:qFormat/>
    <w:rPr>
      <w:sz w:val="18"/>
    </w:rPr>
  </w:style>
  <w:style w:type="character" w:styleId="1487">
    <w:name w:val="footnote reference"/>
    <w:uiPriority w:val="99"/>
    <w:unhideWhenUsed/>
    <w:qFormat/>
    <w:rPr>
      <w:vertAlign w:val="superscript"/>
    </w:rPr>
  </w:style>
  <w:style w:type="paragraph" w:styleId="1488">
    <w:name w:val="endnote text"/>
    <w:basedOn w:val="1320"/>
    <w:link w:val="1536"/>
    <w:uiPriority w:val="99"/>
    <w:rPr>
      <w:sz w:val="20"/>
      <w:szCs w:val="20"/>
    </w:rPr>
  </w:style>
  <w:style w:type="character" w:styleId="1489" w:customStyle="1">
    <w:name w:val="Endnote Text Char"/>
    <w:uiPriority w:val="99"/>
    <w:rPr>
      <w:sz w:val="20"/>
    </w:rPr>
  </w:style>
  <w:style w:type="character" w:styleId="1490">
    <w:name w:val="endnote reference"/>
    <w:rPr>
      <w:vertAlign w:val="superscript"/>
    </w:rPr>
  </w:style>
  <w:style w:type="paragraph" w:styleId="1491">
    <w:name w:val="toc 1"/>
    <w:basedOn w:val="1320"/>
    <w:next w:val="1320"/>
    <w:uiPriority w:val="39"/>
    <w:unhideWhenUsed/>
    <w:pPr>
      <w:spacing w:after="57"/>
    </w:pPr>
  </w:style>
  <w:style w:type="paragraph" w:styleId="1492">
    <w:name w:val="toc 2"/>
    <w:basedOn w:val="1320"/>
    <w:next w:val="1320"/>
    <w:uiPriority w:val="39"/>
    <w:unhideWhenUsed/>
    <w:pPr>
      <w:ind w:left="283"/>
      <w:spacing w:after="57"/>
    </w:pPr>
  </w:style>
  <w:style w:type="paragraph" w:styleId="1493">
    <w:name w:val="toc 3"/>
    <w:basedOn w:val="1320"/>
    <w:next w:val="1320"/>
    <w:uiPriority w:val="39"/>
    <w:unhideWhenUsed/>
    <w:pPr>
      <w:ind w:left="567"/>
      <w:spacing w:after="57"/>
    </w:pPr>
  </w:style>
  <w:style w:type="paragraph" w:styleId="1494">
    <w:name w:val="toc 4"/>
    <w:basedOn w:val="1320"/>
    <w:next w:val="1320"/>
    <w:uiPriority w:val="39"/>
    <w:unhideWhenUsed/>
    <w:pPr>
      <w:ind w:left="850"/>
      <w:spacing w:after="57"/>
    </w:pPr>
  </w:style>
  <w:style w:type="paragraph" w:styleId="1495">
    <w:name w:val="toc 5"/>
    <w:basedOn w:val="1320"/>
    <w:next w:val="1320"/>
    <w:uiPriority w:val="39"/>
    <w:unhideWhenUsed/>
    <w:pPr>
      <w:ind w:left="1134"/>
      <w:spacing w:after="57"/>
    </w:pPr>
  </w:style>
  <w:style w:type="paragraph" w:styleId="1496">
    <w:name w:val="toc 6"/>
    <w:basedOn w:val="1320"/>
    <w:next w:val="1320"/>
    <w:uiPriority w:val="39"/>
    <w:unhideWhenUsed/>
    <w:pPr>
      <w:ind w:left="1417"/>
      <w:spacing w:after="57"/>
    </w:pPr>
  </w:style>
  <w:style w:type="paragraph" w:styleId="1497">
    <w:name w:val="toc 7"/>
    <w:basedOn w:val="1320"/>
    <w:next w:val="1320"/>
    <w:uiPriority w:val="39"/>
    <w:unhideWhenUsed/>
    <w:pPr>
      <w:ind w:left="1701"/>
      <w:spacing w:after="57"/>
    </w:pPr>
  </w:style>
  <w:style w:type="paragraph" w:styleId="1498">
    <w:name w:val="toc 8"/>
    <w:basedOn w:val="1320"/>
    <w:next w:val="1320"/>
    <w:uiPriority w:val="39"/>
    <w:unhideWhenUsed/>
    <w:pPr>
      <w:ind w:left="1984"/>
      <w:spacing w:after="57"/>
    </w:pPr>
  </w:style>
  <w:style w:type="paragraph" w:styleId="1499">
    <w:name w:val="toc 9"/>
    <w:basedOn w:val="1320"/>
    <w:next w:val="1320"/>
    <w:uiPriority w:val="39"/>
    <w:unhideWhenUsed/>
    <w:pPr>
      <w:ind w:left="2268"/>
      <w:spacing w:after="57"/>
    </w:pPr>
  </w:style>
  <w:style w:type="paragraph" w:styleId="1500">
    <w:name w:val="TOC Heading"/>
    <w:uiPriority w:val="39"/>
    <w:unhideWhenUsed/>
  </w:style>
  <w:style w:type="paragraph" w:styleId="1501">
    <w:name w:val="table of figures"/>
    <w:basedOn w:val="1320"/>
    <w:next w:val="1320"/>
    <w:uiPriority w:val="99"/>
    <w:unhideWhenUsed/>
  </w:style>
  <w:style w:type="paragraph" w:styleId="1502">
    <w:name w:val="Balloon Text"/>
    <w:basedOn w:val="1320"/>
    <w:link w:val="1504"/>
    <w:semiHidden/>
    <w:rPr>
      <w:sz w:val="16"/>
      <w:szCs w:val="20"/>
      <w:lang w:val="en-US" w:eastAsia="en-US"/>
    </w:rPr>
  </w:style>
  <w:style w:type="character" w:styleId="1503" w:customStyle="1">
    <w:name w:val="Заголовок 2 Знак"/>
    <w:link w:val="1322"/>
    <w:rPr>
      <w:rFonts w:ascii="Cambria" w:hAnsi="Cambria" w:cs="Times New Roman"/>
      <w:b/>
      <w:bCs/>
      <w:i/>
      <w:iCs/>
      <w:sz w:val="28"/>
      <w:szCs w:val="28"/>
    </w:rPr>
  </w:style>
  <w:style w:type="character" w:styleId="1504" w:customStyle="1">
    <w:name w:val="Текст выноски Знак"/>
    <w:link w:val="1502"/>
    <w:semiHidden/>
    <w:rPr>
      <w:sz w:val="16"/>
      <w:lang w:val="en-US" w:eastAsia="en-US"/>
    </w:rPr>
  </w:style>
  <w:style w:type="paragraph" w:styleId="1505">
    <w:name w:val="Plain Text"/>
    <w:basedOn w:val="1320"/>
    <w:link w:val="1528"/>
    <w:rPr>
      <w:rFonts w:ascii="Courier New" w:hAnsi="Courier New" w:cs="Courier New"/>
      <w:sz w:val="20"/>
      <w:szCs w:val="20"/>
    </w:rPr>
  </w:style>
  <w:style w:type="character" w:styleId="1506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character" w:styleId="1507" w:customStyle="1">
    <w:name w:val="Нижний колонтитул Знак"/>
    <w:link w:val="1354"/>
    <w:semiHidden/>
    <w:rPr>
      <w:rFonts w:cs="Times New Roman"/>
      <w:sz w:val="24"/>
      <w:szCs w:val="24"/>
    </w:rPr>
  </w:style>
  <w:style w:type="character" w:styleId="1508">
    <w:name w:val="page number"/>
    <w:rPr>
      <w:rFonts w:cs="Times New Roman"/>
    </w:rPr>
  </w:style>
  <w:style w:type="paragraph" w:styleId="1509" w:customStyle="1">
    <w:name w:val="Верхний колонтитул;ВерхКолонтитул;Linie"/>
    <w:basedOn w:val="1320"/>
    <w:link w:val="151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510" w:customStyle="1">
    <w:name w:val="Верхний колонтитул Знак;ВерхКолонтитул Знак;Linie Знак"/>
    <w:link w:val="1509"/>
    <w:rPr>
      <w:rFonts w:cs="Times New Roman"/>
      <w:sz w:val="24"/>
      <w:szCs w:val="24"/>
    </w:rPr>
  </w:style>
  <w:style w:type="paragraph" w:styleId="1511" w:customStyle="1">
    <w:name w:val="Основной текст;Основной текст_отчет;bt"/>
    <w:basedOn w:val="1320"/>
    <w:link w:val="1512"/>
    <w:pPr>
      <w:jc w:val="both"/>
    </w:pPr>
    <w:rPr>
      <w:lang w:val="en-US" w:eastAsia="en-US"/>
    </w:rPr>
  </w:style>
  <w:style w:type="character" w:styleId="1512" w:customStyle="1">
    <w:name w:val="Основной текст Знак;Основной текст_отчет Знак;bt Знак"/>
    <w:link w:val="1511"/>
    <w:rPr>
      <w:rFonts w:cs="Times New Roman"/>
      <w:sz w:val="24"/>
      <w:szCs w:val="24"/>
    </w:rPr>
  </w:style>
  <w:style w:type="paragraph" w:styleId="1513">
    <w:name w:val="Body Text 2"/>
    <w:basedOn w:val="1320"/>
    <w:link w:val="1514"/>
    <w:pPr>
      <w:spacing w:after="120" w:line="480" w:lineRule="auto"/>
    </w:pPr>
    <w:rPr>
      <w:lang w:val="en-US" w:eastAsia="en-US"/>
    </w:rPr>
  </w:style>
  <w:style w:type="character" w:styleId="1514" w:customStyle="1">
    <w:name w:val="Основной текст 2 Знак"/>
    <w:link w:val="1513"/>
    <w:semiHidden/>
    <w:rPr>
      <w:rFonts w:cs="Times New Roman"/>
      <w:sz w:val="24"/>
      <w:szCs w:val="24"/>
    </w:rPr>
  </w:style>
  <w:style w:type="paragraph" w:styleId="151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320"/>
    <w:link w:val="1516"/>
    <w:qFormat/>
    <w:rPr>
      <w:sz w:val="20"/>
      <w:szCs w:val="20"/>
      <w:lang w:val="en-US" w:eastAsia="en-US"/>
    </w:rPr>
  </w:style>
  <w:style w:type="character" w:styleId="1516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515"/>
    <w:qFormat/>
    <w:rPr>
      <w:rFonts w:cs="Times New Roman"/>
    </w:rPr>
  </w:style>
  <w:style w:type="paragraph" w:styleId="1517" w:customStyle="1">
    <w:name w:val="заголовок 2"/>
    <w:basedOn w:val="1320"/>
    <w:next w:val="1320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518" w:customStyle="1">
    <w:name w:val="Îáû÷íûé"/>
    <w:rPr>
      <w:rFonts w:ascii="Times New Roman CYR" w:hAnsi="Times New Roman CYR"/>
      <w:lang w:eastAsia="ru-RU"/>
    </w:rPr>
  </w:style>
  <w:style w:type="character" w:styleId="1519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rFonts w:ascii="Times New Roman" w:hAnsi="Times New Roman" w:cs="Times New Roman"/>
      <w:vertAlign w:val="superscript"/>
    </w:rPr>
  </w:style>
  <w:style w:type="paragraph" w:styleId="1520" w:customStyle="1">
    <w:name w:val="i1"/>
    <w:basedOn w:val="1320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521">
    <w:name w:val="annotation reference"/>
    <w:rPr>
      <w:rFonts w:cs="Times New Roman"/>
      <w:sz w:val="16"/>
      <w:szCs w:val="16"/>
    </w:rPr>
  </w:style>
  <w:style w:type="paragraph" w:styleId="1522">
    <w:name w:val="annotation text"/>
    <w:basedOn w:val="1320"/>
    <w:link w:val="1523"/>
    <w:rPr>
      <w:sz w:val="20"/>
      <w:szCs w:val="20"/>
    </w:rPr>
  </w:style>
  <w:style w:type="character" w:styleId="1523" w:customStyle="1">
    <w:name w:val="Текст примечания Знак"/>
    <w:link w:val="1522"/>
    <w:rPr>
      <w:rFonts w:cs="Times New Roman"/>
      <w:lang w:val="ru-RU" w:eastAsia="ru-RU" w:bidi="ar-SA"/>
    </w:rPr>
  </w:style>
  <w:style w:type="paragraph" w:styleId="1524">
    <w:name w:val="annotation subject"/>
    <w:basedOn w:val="1522"/>
    <w:next w:val="1522"/>
    <w:link w:val="1525"/>
    <w:semiHidden/>
    <w:rPr>
      <w:b/>
      <w:bCs/>
    </w:rPr>
  </w:style>
  <w:style w:type="character" w:styleId="1525" w:customStyle="1">
    <w:name w:val="Тема примечания Знак"/>
    <w:link w:val="1524"/>
    <w:semiHidden/>
    <w:rPr>
      <w:rFonts w:cs="Times New Roman"/>
      <w:b/>
      <w:bCs/>
      <w:lang w:val="ru-RU" w:eastAsia="ru-RU" w:bidi="ar-SA"/>
    </w:rPr>
  </w:style>
  <w:style w:type="paragraph" w:styleId="1526" w:customStyle="1">
    <w:name w:val="Название"/>
    <w:basedOn w:val="1320"/>
    <w:link w:val="1527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1527" w:customStyle="1">
    <w:name w:val="Название Знак"/>
    <w:link w:val="1526"/>
    <w:rPr>
      <w:rFonts w:ascii="Cambria" w:hAnsi="Cambria" w:cs="Times New Roman"/>
      <w:b/>
      <w:bCs/>
      <w:sz w:val="32"/>
      <w:szCs w:val="32"/>
    </w:rPr>
  </w:style>
  <w:style w:type="character" w:styleId="1528" w:customStyle="1">
    <w:name w:val="Текст Знак"/>
    <w:link w:val="1505"/>
    <w:rPr>
      <w:rFonts w:ascii="Courier New" w:hAnsi="Courier New" w:cs="Courier New"/>
      <w:lang w:val="ru-RU" w:eastAsia="ru-RU" w:bidi="ar-SA"/>
    </w:rPr>
  </w:style>
  <w:style w:type="paragraph" w:styleId="1529" w:customStyle="1">
    <w:name w:val="Знак Char Char Знак Знак Char Char Знак Char Char Знак Char Char Знак Знак Знак Знак Знак Char Char Знак Char Char"/>
    <w:basedOn w:val="13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530" w:customStyle="1">
    <w:name w:val="Знак Знак2"/>
    <w:semiHidden/>
    <w:rPr>
      <w:rFonts w:ascii="Courier New" w:hAnsi="Courier New"/>
      <w:lang w:val="ru-RU" w:eastAsia="ru-RU"/>
    </w:rPr>
  </w:style>
  <w:style w:type="character" w:styleId="1531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532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533" w:customStyle="1">
    <w:name w:val="Стиль По ширине"/>
    <w:basedOn w:val="1320"/>
    <w:pPr>
      <w:jc w:val="both"/>
      <w:spacing w:after="120"/>
    </w:pPr>
    <w:rPr>
      <w:szCs w:val="20"/>
    </w:rPr>
  </w:style>
  <w:style w:type="paragraph" w:styleId="1534">
    <w:name w:val="Body Text Indent"/>
    <w:basedOn w:val="1320"/>
    <w:link w:val="1535"/>
    <w:pPr>
      <w:ind w:left="283"/>
      <w:spacing w:after="120"/>
    </w:pPr>
    <w:rPr>
      <w:lang w:val="en-US" w:eastAsia="en-US"/>
    </w:rPr>
  </w:style>
  <w:style w:type="character" w:styleId="1535" w:customStyle="1">
    <w:name w:val="Основной текст с отступом Знак"/>
    <w:link w:val="1534"/>
    <w:rPr>
      <w:sz w:val="24"/>
      <w:szCs w:val="24"/>
    </w:rPr>
  </w:style>
  <w:style w:type="character" w:styleId="1536" w:customStyle="1">
    <w:name w:val="Текст концевой сноски Знак"/>
    <w:basedOn w:val="1330"/>
    <w:link w:val="1488"/>
    <w:uiPriority w:val="99"/>
  </w:style>
  <w:style w:type="paragraph" w:styleId="1537" w:customStyle="1">
    <w:name w:val="ConsPlusNormal"/>
    <w:rPr>
      <w:lang w:eastAsia="ru-RU"/>
    </w:rPr>
  </w:style>
  <w:style w:type="paragraph" w:styleId="1538">
    <w:name w:val="Revision"/>
    <w:hidden/>
    <w:uiPriority w:val="99"/>
    <w:semiHidden/>
    <w:rPr>
      <w:sz w:val="24"/>
      <w:szCs w:val="24"/>
      <w:lang w:eastAsia="ru-RU"/>
    </w:rPr>
  </w:style>
  <w:style w:type="paragraph" w:styleId="1539" w:customStyle="1">
    <w:name w:val="Bullet"/>
    <w:basedOn w:val="1320"/>
    <w:rPr>
      <w:rFonts w:ascii="Times New Roman (WT)" w:hAnsi="Times New Roman (WT)" w:cs="Times New Roman (WT)"/>
      <w:lang w:eastAsia="en-US"/>
    </w:rPr>
  </w:style>
  <w:style w:type="paragraph" w:styleId="1540" w:customStyle="1">
    <w:name w:val="Default"/>
    <w:rPr>
      <w:color w:val="000000"/>
      <w:sz w:val="24"/>
      <w:szCs w:val="24"/>
      <w:lang w:eastAsia="ru-RU"/>
    </w:rPr>
  </w:style>
  <w:style w:type="paragraph" w:styleId="1541" w:customStyle="1">
    <w:name w:val="заголовок 3"/>
    <w:basedOn w:val="1320"/>
    <w:next w:val="1320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542" w:customStyle="1">
    <w:name w:val="заголовок 9"/>
    <w:basedOn w:val="1320"/>
    <w:next w:val="1320"/>
    <w:pPr>
      <w:numPr>
        <w:ilvl w:val="0"/>
        <w:numId w:val="15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543">
    <w:name w:val="Body Text Indent 3"/>
    <w:basedOn w:val="1320"/>
    <w:link w:val="1544"/>
    <w:semiHidden/>
    <w:unhideWhenUsed/>
    <w:pPr>
      <w:ind w:left="283"/>
      <w:spacing w:after="120"/>
    </w:pPr>
    <w:rPr>
      <w:sz w:val="16"/>
      <w:szCs w:val="16"/>
    </w:rPr>
  </w:style>
  <w:style w:type="character" w:styleId="1544" w:customStyle="1">
    <w:name w:val="Основной текст с отступом 3 Знак"/>
    <w:link w:val="1543"/>
    <w:semiHidden/>
    <w:rPr>
      <w:sz w:val="16"/>
      <w:szCs w:val="16"/>
    </w:rPr>
  </w:style>
  <w:style w:type="paragraph" w:styleId="1545" w:customStyle="1">
    <w:name w:val="Абзац списка;Table-Normal;RSHB_Table-Normal;Список FR уровень 2;Список с узором;List Paragraph"/>
    <w:basedOn w:val="1320"/>
    <w:link w:val="1546"/>
    <w:uiPriority w:val="34"/>
    <w:qFormat/>
    <w:pPr>
      <w:ind w:left="708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1546" w:customStyle="1">
    <w:name w:val="Абзац списка Знак;Table-Normal Знак;RSHB_Table-Normal Знак;Список FR уровень 2 Знак;Список с узором Знак;List Paragraph Знак"/>
    <w:link w:val="1545"/>
    <w:uiPriority w:val="34"/>
    <w:rPr>
      <w:rFonts w:ascii="Calibri" w:hAnsi="Calibri" w:eastAsia="Calibri"/>
      <w:sz w:val="22"/>
      <w:szCs w:val="22"/>
      <w:lang w:eastAsia="en-US"/>
    </w:rPr>
  </w:style>
  <w:style w:type="paragraph" w:styleId="1547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paragraph" w:styleId="1548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1549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paragraph" w:styleId="1550" w:customStyle="1">
    <w:name w:val="Текст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www.rshb.ru" TargetMode="External"/><Relationship Id="rId14" Type="http://schemas.openxmlformats.org/officeDocument/2006/relationships/hyperlink" Target="http://www.rshb.ru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7" Type="http://schemas.openxmlformats.org/officeDocument/2006/relationships/hyperlink" Target="https://www.rshb.ru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Relationship Id="rId2" Type="http://schemas.openxmlformats.org/officeDocument/2006/relationships/hyperlink" Target="https://eais.rkn.gov.ru/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DEA7-A243-4D21-A253-FD93EBF5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creator>Аникина</dc:creator>
  <cp:lastModifiedBy>kovtun-ev</cp:lastModifiedBy>
  <cp:revision>36</cp:revision>
  <dcterms:created xsi:type="dcterms:W3CDTF">2023-10-24T10:06:00Z</dcterms:created>
  <dcterms:modified xsi:type="dcterms:W3CDTF">2026-01-14T08:48:03Z</dcterms:modified>
  <cp:version>1048576</cp:version>
</cp:coreProperties>
</file>